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FE15" w14:textId="1FD2F2C6" w:rsidR="001E5BC6" w:rsidRDefault="00D73A40" w:rsidP="00B031A9">
      <w:pPr>
        <w:rPr>
          <w:noProof/>
        </w:rPr>
      </w:pPr>
      <w:r>
        <w:rPr>
          <w:noProof/>
        </w:rPr>
        <w:drawing>
          <wp:inline distT="0" distB="0" distL="0" distR="0" wp14:anchorId="22FFBEE4" wp14:editId="484AFBFB">
            <wp:extent cx="2019300" cy="807764"/>
            <wp:effectExtent l="0" t="0" r="0" b="0"/>
            <wp:docPr id="957065908" name="Afbeelding 3" descr="Gemeente Rh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meente Rhed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890" cy="815600"/>
                    </a:xfrm>
                    <a:prstGeom prst="rect">
                      <a:avLst/>
                    </a:prstGeom>
                    <a:noFill/>
                    <a:ln>
                      <a:noFill/>
                    </a:ln>
                  </pic:spPr>
                </pic:pic>
              </a:graphicData>
            </a:graphic>
          </wp:inline>
        </w:drawing>
      </w:r>
      <w:r w:rsidR="006967D4">
        <w:rPr>
          <w:noProof/>
        </w:rPr>
        <w:t xml:space="preserve">        </w:t>
      </w:r>
      <w:r w:rsidR="00B031A9">
        <w:rPr>
          <w:noProof/>
        </w:rPr>
        <w:drawing>
          <wp:inline distT="0" distB="0" distL="0" distR="0" wp14:anchorId="501F3737" wp14:editId="77EB0A7D">
            <wp:extent cx="1592580" cy="985463"/>
            <wp:effectExtent l="0" t="0" r="7620" b="5715"/>
            <wp:docPr id="163566838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7966" cy="994984"/>
                    </a:xfrm>
                    <a:prstGeom prst="rect">
                      <a:avLst/>
                    </a:prstGeom>
                    <a:noFill/>
                  </pic:spPr>
                </pic:pic>
              </a:graphicData>
            </a:graphic>
          </wp:inline>
        </w:drawing>
      </w:r>
      <w:r w:rsidR="00B031A9">
        <w:rPr>
          <w:noProof/>
        </w:rPr>
        <w:t xml:space="preserve">                  </w:t>
      </w:r>
      <w:r w:rsidR="00B031A9">
        <w:rPr>
          <w:noProof/>
        </w:rPr>
        <w:drawing>
          <wp:inline distT="0" distB="0" distL="0" distR="0" wp14:anchorId="488F767F" wp14:editId="77D506F5">
            <wp:extent cx="1305827" cy="1173480"/>
            <wp:effectExtent l="0" t="0" r="8890" b="7620"/>
            <wp:docPr id="425724202" name="Afbeelding 4" descr="Home | Gemeente Zutp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me | Gemeente Zutph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9617" cy="1176886"/>
                    </a:xfrm>
                    <a:prstGeom prst="rect">
                      <a:avLst/>
                    </a:prstGeom>
                    <a:noFill/>
                    <a:ln>
                      <a:noFill/>
                    </a:ln>
                  </pic:spPr>
                </pic:pic>
              </a:graphicData>
            </a:graphic>
          </wp:inline>
        </w:drawing>
      </w:r>
    </w:p>
    <w:p w14:paraId="5A867F40" w14:textId="77777777" w:rsidR="00B031A9" w:rsidRDefault="00B031A9" w:rsidP="00B031A9">
      <w:pPr>
        <w:rPr>
          <w:noProof/>
        </w:rPr>
      </w:pPr>
    </w:p>
    <w:p w14:paraId="02A0D8D6" w14:textId="77777777" w:rsidR="00B031A9" w:rsidRDefault="00B031A9" w:rsidP="00B031A9">
      <w:pPr>
        <w:rPr>
          <w:noProof/>
        </w:rPr>
      </w:pPr>
    </w:p>
    <w:p w14:paraId="14BA9D27" w14:textId="77777777" w:rsidR="00B031A9" w:rsidRDefault="00B031A9" w:rsidP="00B031A9">
      <w:pPr>
        <w:rPr>
          <w:noProof/>
        </w:rPr>
      </w:pPr>
    </w:p>
    <w:p w14:paraId="647EA6BF" w14:textId="77777777" w:rsidR="00B031A9" w:rsidRDefault="00B031A9" w:rsidP="00B031A9">
      <w:pPr>
        <w:rPr>
          <w:noProof/>
        </w:rPr>
      </w:pPr>
    </w:p>
    <w:p w14:paraId="635A0AE5" w14:textId="77777777" w:rsidR="00B031A9" w:rsidRDefault="00B031A9" w:rsidP="00B031A9">
      <w:pPr>
        <w:rPr>
          <w:noProof/>
        </w:rPr>
      </w:pPr>
    </w:p>
    <w:p w14:paraId="61B28604" w14:textId="7D9E376A" w:rsidR="00B031A9" w:rsidRPr="00B031A9" w:rsidRDefault="00580320" w:rsidP="00B031A9">
      <w:pPr>
        <w:jc w:val="center"/>
        <w:rPr>
          <w:b/>
          <w:bCs/>
          <w:noProof/>
          <w:color w:val="C00000"/>
          <w:sz w:val="48"/>
          <w:szCs w:val="48"/>
        </w:rPr>
      </w:pPr>
      <w:r>
        <w:rPr>
          <w:b/>
          <w:bCs/>
          <w:noProof/>
          <w:color w:val="C00000"/>
          <w:sz w:val="48"/>
          <w:szCs w:val="48"/>
        </w:rPr>
        <w:t>Communicatie- en Participatieplan</w:t>
      </w:r>
    </w:p>
    <w:p w14:paraId="703E5431" w14:textId="6BEC377B" w:rsidR="00B031A9" w:rsidRDefault="00B031A9" w:rsidP="00B031A9">
      <w:pPr>
        <w:jc w:val="center"/>
        <w:rPr>
          <w:noProof/>
          <w:sz w:val="48"/>
          <w:szCs w:val="48"/>
        </w:rPr>
      </w:pPr>
      <w:r w:rsidRPr="00B031A9">
        <w:rPr>
          <w:noProof/>
          <w:sz w:val="48"/>
          <w:szCs w:val="48"/>
        </w:rPr>
        <w:t>Bestuurlijke toekomst gemeente Brummen</w:t>
      </w:r>
    </w:p>
    <w:p w14:paraId="7EDF42F8" w14:textId="77777777" w:rsidR="00B031A9" w:rsidRDefault="00B031A9" w:rsidP="00B031A9">
      <w:pPr>
        <w:jc w:val="center"/>
        <w:rPr>
          <w:noProof/>
          <w:sz w:val="48"/>
          <w:szCs w:val="48"/>
        </w:rPr>
      </w:pPr>
    </w:p>
    <w:p w14:paraId="10469B9F" w14:textId="2ACE7405" w:rsidR="00B031A9" w:rsidRPr="000E4831" w:rsidRDefault="00BA0D58" w:rsidP="00B031A9">
      <w:pPr>
        <w:jc w:val="center"/>
        <w:rPr>
          <w:b/>
          <w:bCs/>
          <w:noProof/>
          <w:color w:val="C00000"/>
          <w:sz w:val="28"/>
          <w:szCs w:val="28"/>
        </w:rPr>
      </w:pPr>
      <w:r>
        <w:rPr>
          <w:b/>
          <w:bCs/>
          <w:noProof/>
          <w:color w:val="C00000"/>
          <w:sz w:val="28"/>
          <w:szCs w:val="28"/>
          <w:highlight w:val="yellow"/>
        </w:rPr>
        <w:t>Concept v</w:t>
      </w:r>
      <w:r w:rsidR="00B031A9" w:rsidRPr="000E4831">
        <w:rPr>
          <w:b/>
          <w:bCs/>
          <w:noProof/>
          <w:color w:val="C00000"/>
          <w:sz w:val="28"/>
          <w:szCs w:val="28"/>
          <w:highlight w:val="yellow"/>
        </w:rPr>
        <w:t xml:space="preserve">ersie </w:t>
      </w:r>
      <w:r w:rsidR="009155FE">
        <w:rPr>
          <w:b/>
          <w:bCs/>
          <w:noProof/>
          <w:color w:val="C00000"/>
          <w:sz w:val="28"/>
          <w:szCs w:val="28"/>
          <w:highlight w:val="yellow"/>
        </w:rPr>
        <w:t>9</w:t>
      </w:r>
      <w:r w:rsidR="00580320">
        <w:rPr>
          <w:b/>
          <w:bCs/>
          <w:noProof/>
          <w:color w:val="C00000"/>
          <w:sz w:val="28"/>
          <w:szCs w:val="28"/>
          <w:highlight w:val="yellow"/>
        </w:rPr>
        <w:t xml:space="preserve"> juli</w:t>
      </w:r>
      <w:r w:rsidR="00937C66" w:rsidRPr="000E4831">
        <w:rPr>
          <w:b/>
          <w:bCs/>
          <w:noProof/>
          <w:color w:val="C00000"/>
          <w:sz w:val="28"/>
          <w:szCs w:val="28"/>
          <w:highlight w:val="yellow"/>
        </w:rPr>
        <w:t xml:space="preserve"> </w:t>
      </w:r>
      <w:r w:rsidR="00B031A9" w:rsidRPr="000E4831">
        <w:rPr>
          <w:b/>
          <w:bCs/>
          <w:noProof/>
          <w:color w:val="C00000"/>
          <w:sz w:val="28"/>
          <w:szCs w:val="28"/>
          <w:highlight w:val="yellow"/>
        </w:rPr>
        <w:t>2025</w:t>
      </w:r>
    </w:p>
    <w:p w14:paraId="3A602327" w14:textId="77777777" w:rsidR="00B031A9" w:rsidRDefault="00B031A9" w:rsidP="00B031A9">
      <w:pPr>
        <w:jc w:val="center"/>
        <w:rPr>
          <w:b/>
          <w:bCs/>
          <w:noProof/>
          <w:color w:val="C00000"/>
          <w:sz w:val="22"/>
          <w:szCs w:val="22"/>
        </w:rPr>
      </w:pPr>
    </w:p>
    <w:p w14:paraId="23BE8197" w14:textId="77777777" w:rsidR="00B031A9" w:rsidRDefault="00B031A9" w:rsidP="00B031A9">
      <w:pPr>
        <w:jc w:val="center"/>
        <w:rPr>
          <w:b/>
          <w:bCs/>
          <w:noProof/>
          <w:color w:val="C00000"/>
          <w:sz w:val="22"/>
          <w:szCs w:val="22"/>
        </w:rPr>
      </w:pPr>
    </w:p>
    <w:p w14:paraId="2D003B7B" w14:textId="77777777" w:rsidR="00B031A9" w:rsidRDefault="00B031A9" w:rsidP="00B031A9">
      <w:pPr>
        <w:jc w:val="center"/>
        <w:rPr>
          <w:b/>
          <w:bCs/>
          <w:noProof/>
          <w:color w:val="C00000"/>
          <w:sz w:val="22"/>
          <w:szCs w:val="22"/>
        </w:rPr>
      </w:pPr>
    </w:p>
    <w:p w14:paraId="1C2B4C8D" w14:textId="77777777" w:rsidR="00B031A9" w:rsidRDefault="00B031A9" w:rsidP="00B031A9">
      <w:pPr>
        <w:jc w:val="center"/>
        <w:rPr>
          <w:b/>
          <w:bCs/>
          <w:noProof/>
          <w:color w:val="C00000"/>
          <w:sz w:val="22"/>
          <w:szCs w:val="22"/>
        </w:rPr>
      </w:pPr>
    </w:p>
    <w:p w14:paraId="4440DD7E" w14:textId="77777777" w:rsidR="00B031A9" w:rsidRDefault="00B031A9" w:rsidP="00B031A9">
      <w:pPr>
        <w:jc w:val="center"/>
        <w:rPr>
          <w:b/>
          <w:bCs/>
          <w:noProof/>
          <w:color w:val="C00000"/>
          <w:sz w:val="22"/>
          <w:szCs w:val="22"/>
        </w:rPr>
      </w:pPr>
    </w:p>
    <w:p w14:paraId="0A32F950" w14:textId="77777777" w:rsidR="00B031A9" w:rsidRDefault="00B031A9" w:rsidP="00B031A9">
      <w:pPr>
        <w:jc w:val="center"/>
        <w:rPr>
          <w:b/>
          <w:bCs/>
          <w:noProof/>
          <w:color w:val="C00000"/>
          <w:sz w:val="22"/>
          <w:szCs w:val="22"/>
        </w:rPr>
      </w:pPr>
    </w:p>
    <w:p w14:paraId="075BF916" w14:textId="77777777" w:rsidR="00B031A9" w:rsidRDefault="00B031A9" w:rsidP="00B031A9">
      <w:pPr>
        <w:jc w:val="center"/>
        <w:rPr>
          <w:b/>
          <w:bCs/>
          <w:noProof/>
          <w:color w:val="C00000"/>
          <w:sz w:val="22"/>
          <w:szCs w:val="22"/>
        </w:rPr>
      </w:pPr>
    </w:p>
    <w:p w14:paraId="479A6F56" w14:textId="77777777" w:rsidR="00580320" w:rsidRDefault="00580320" w:rsidP="00B031A9">
      <w:pPr>
        <w:jc w:val="center"/>
        <w:rPr>
          <w:b/>
          <w:bCs/>
          <w:noProof/>
          <w:color w:val="C00000"/>
          <w:sz w:val="22"/>
          <w:szCs w:val="22"/>
        </w:rPr>
      </w:pPr>
    </w:p>
    <w:p w14:paraId="7FE4533E" w14:textId="16D18D7C" w:rsidR="00B031A9" w:rsidRPr="000F4E7E" w:rsidRDefault="00580320" w:rsidP="00B031A9">
      <w:pPr>
        <w:jc w:val="center"/>
        <w:rPr>
          <w:noProof/>
          <w:sz w:val="22"/>
          <w:szCs w:val="22"/>
        </w:rPr>
      </w:pPr>
      <w:r>
        <w:rPr>
          <w:noProof/>
          <w:sz w:val="22"/>
          <w:szCs w:val="22"/>
        </w:rPr>
        <w:t xml:space="preserve">Miriam Kip (Rheden), Roos Leenders (Zutphen) en </w:t>
      </w:r>
      <w:r w:rsidR="00B031A9" w:rsidRPr="000F4E7E">
        <w:rPr>
          <w:noProof/>
          <w:sz w:val="22"/>
          <w:szCs w:val="22"/>
        </w:rPr>
        <w:t>Gert-Jan van Dijk (Brummen)</w:t>
      </w:r>
      <w:r>
        <w:rPr>
          <w:noProof/>
          <w:sz w:val="22"/>
          <w:szCs w:val="22"/>
        </w:rPr>
        <w:t>,</w:t>
      </w:r>
    </w:p>
    <w:p w14:paraId="3A393CB8" w14:textId="14F253E7" w:rsidR="000F4E7E" w:rsidRPr="000F4E7E" w:rsidRDefault="00580320" w:rsidP="00B031A9">
      <w:pPr>
        <w:jc w:val="center"/>
        <w:rPr>
          <w:noProof/>
          <w:sz w:val="22"/>
          <w:szCs w:val="22"/>
        </w:rPr>
      </w:pPr>
      <w:r>
        <w:rPr>
          <w:noProof/>
          <w:sz w:val="22"/>
          <w:szCs w:val="22"/>
        </w:rPr>
        <w:t>i.s.m. projectgroep Bestuurlijke ontwikkeling</w:t>
      </w:r>
    </w:p>
    <w:p w14:paraId="542DFFDA" w14:textId="1527FE22" w:rsidR="00B031A9" w:rsidRDefault="00B031A9" w:rsidP="00B031A9">
      <w:pPr>
        <w:rPr>
          <w:b/>
          <w:bCs/>
          <w:noProof/>
          <w:color w:val="C00000"/>
          <w:sz w:val="22"/>
          <w:szCs w:val="22"/>
        </w:rPr>
      </w:pPr>
    </w:p>
    <w:p w14:paraId="3C5B050A" w14:textId="5C4B6A59" w:rsidR="000F4E7E" w:rsidRDefault="000F4E7E" w:rsidP="000F4E7E">
      <w:pPr>
        <w:pStyle w:val="Kop1"/>
        <w:rPr>
          <w:noProof/>
        </w:rPr>
      </w:pPr>
      <w:bookmarkStart w:id="0" w:name="_Toc200473043"/>
      <w:bookmarkStart w:id="1" w:name="_Toc200476725"/>
      <w:bookmarkStart w:id="2" w:name="_Toc200542799"/>
      <w:r>
        <w:rPr>
          <w:noProof/>
        </w:rPr>
        <w:lastRenderedPageBreak/>
        <w:t>Inleiding</w:t>
      </w:r>
      <w:bookmarkEnd w:id="0"/>
      <w:bookmarkEnd w:id="1"/>
      <w:bookmarkEnd w:id="2"/>
    </w:p>
    <w:p w14:paraId="2D0417CE" w14:textId="2ACB7146" w:rsidR="005033C0" w:rsidRPr="00CD75BD" w:rsidRDefault="00580320" w:rsidP="00580320">
      <w:pPr>
        <w:pStyle w:val="Kop1"/>
        <w:rPr>
          <w:rFonts w:asciiTheme="minorHAnsi" w:eastAsiaTheme="minorHAnsi" w:hAnsiTheme="minorHAnsi" w:cstheme="minorBidi"/>
          <w:color w:val="auto"/>
          <w:sz w:val="24"/>
          <w:szCs w:val="24"/>
        </w:rPr>
      </w:pPr>
      <w:bookmarkStart w:id="3" w:name="_Toc200473044"/>
      <w:bookmarkStart w:id="4" w:name="_Toc200476726"/>
      <w:bookmarkStart w:id="5" w:name="_Toc200542800"/>
      <w:r w:rsidRPr="00CD75BD">
        <w:rPr>
          <w:rFonts w:asciiTheme="minorHAnsi" w:eastAsiaTheme="minorHAnsi" w:hAnsiTheme="minorHAnsi" w:cstheme="minorBidi"/>
          <w:color w:val="auto"/>
          <w:sz w:val="24"/>
          <w:szCs w:val="24"/>
        </w:rPr>
        <w:t>Dit communicatie- en participatieplan is een uitwerking van het “Plan van Aanpak vervolgonderzoek Bestuurlijke toekomst gemeente Brummen”. In dit Plan van Aanpak is de bestuurlijke en ambtelijke samenwerking beschreven tussen de gemeente</w:t>
      </w:r>
      <w:r w:rsidR="009914E5" w:rsidRPr="00CD75BD">
        <w:rPr>
          <w:rFonts w:asciiTheme="minorHAnsi" w:eastAsiaTheme="minorHAnsi" w:hAnsiTheme="minorHAnsi" w:cstheme="minorBidi"/>
          <w:color w:val="auto"/>
          <w:sz w:val="24"/>
          <w:szCs w:val="24"/>
        </w:rPr>
        <w:t>n</w:t>
      </w:r>
      <w:r w:rsidRPr="00CD75BD">
        <w:rPr>
          <w:rFonts w:asciiTheme="minorHAnsi" w:eastAsiaTheme="minorHAnsi" w:hAnsiTheme="minorHAnsi" w:cstheme="minorBidi"/>
          <w:color w:val="auto"/>
          <w:sz w:val="24"/>
          <w:szCs w:val="24"/>
        </w:rPr>
        <w:t xml:space="preserve"> Brummen, Rheden en Zutphen. Maar ook de manier waarop het onderzoek inhoudelijk plaatsvindt. In hoofdstuk 6 </w:t>
      </w:r>
      <w:r w:rsidR="008C1301" w:rsidRPr="00CD75BD">
        <w:rPr>
          <w:rFonts w:asciiTheme="minorHAnsi" w:eastAsiaTheme="minorHAnsi" w:hAnsiTheme="minorHAnsi" w:cstheme="minorBidi"/>
          <w:color w:val="auto"/>
          <w:sz w:val="24"/>
          <w:szCs w:val="24"/>
        </w:rPr>
        <w:t>van zijn</w:t>
      </w:r>
      <w:r w:rsidRPr="00CD75BD">
        <w:rPr>
          <w:rFonts w:asciiTheme="minorHAnsi" w:eastAsiaTheme="minorHAnsi" w:hAnsiTheme="minorHAnsi" w:cstheme="minorBidi"/>
          <w:color w:val="auto"/>
          <w:sz w:val="24"/>
          <w:szCs w:val="24"/>
        </w:rPr>
        <w:t xml:space="preserve"> de hoofdlijnen voor de communicatie- en participatieaanpak verwoord. Deze worden in deze notitie verder uitgewerkt. </w:t>
      </w:r>
    </w:p>
    <w:p w14:paraId="0BA4F39B" w14:textId="42F9FF99" w:rsidR="00962FF3" w:rsidRPr="00CD75BD" w:rsidRDefault="00580320" w:rsidP="00962FF3">
      <w:pPr>
        <w:pStyle w:val="Kop1"/>
        <w:rPr>
          <w:rFonts w:asciiTheme="minorHAnsi" w:eastAsiaTheme="minorHAnsi" w:hAnsiTheme="minorHAnsi" w:cstheme="minorBidi"/>
          <w:color w:val="auto"/>
          <w:sz w:val="24"/>
          <w:szCs w:val="24"/>
        </w:rPr>
      </w:pPr>
      <w:r w:rsidRPr="00CD75BD">
        <w:rPr>
          <w:rFonts w:asciiTheme="minorHAnsi" w:eastAsiaTheme="minorHAnsi" w:hAnsiTheme="minorHAnsi" w:cstheme="minorBidi"/>
          <w:color w:val="auto"/>
          <w:sz w:val="24"/>
          <w:szCs w:val="24"/>
        </w:rPr>
        <w:t xml:space="preserve">Bij een onderzoek waar het gaat om de bestuurlijke toekomst van een gemeente, is het cruciaal om inwoners, ondernemers en organisaties goed te informeren en te betrekken. Daarnaast is het ook essentieel dat de betrokken gemeenteraden goed op de hoogte zijn van de voortgang van het onderzoek, de wijze waarop zij actief betrokken worden en hoe de besluitvorming wordt georganiseerd. </w:t>
      </w:r>
    </w:p>
    <w:p w14:paraId="52223A54" w14:textId="7FA7C1C7" w:rsidR="00962FF3" w:rsidRDefault="00962FF3" w:rsidP="00962FF3">
      <w:pPr>
        <w:pStyle w:val="Kop1"/>
        <w:rPr>
          <w:noProof/>
        </w:rPr>
      </w:pPr>
      <w:r>
        <w:rPr>
          <w:noProof/>
        </w:rPr>
        <w:t>Positie van de gemeenten Rheden en Zutphen</w:t>
      </w:r>
    </w:p>
    <w:p w14:paraId="1CA17F17" w14:textId="77777777" w:rsidR="00EA0FF4" w:rsidRPr="00CD75BD" w:rsidRDefault="00962FF3" w:rsidP="00962FF3">
      <w:r w:rsidRPr="00CD75BD">
        <w:t xml:space="preserve">Het is de gemeente(raad) van Brummen geweest die op basis van het raadsbesluit van 17 april heeft besloten een mogelijke herindeling met de gemeente Rheden en de gemeente Zutphen te willen verkennen. Uitgangspunt voor dit vervolgonderzoek is een gemeenschappelijke aanpak (zoals inmiddels verwoord in het Plan van Aanpak). Zowel de gemeente(raad) Rheden als de gemeente(raad) Zutphen heeft positief gereageerd </w:t>
      </w:r>
      <w:r w:rsidR="00EA0FF4" w:rsidRPr="00CD75BD">
        <w:t>op dit verzoek uit Brummen.</w:t>
      </w:r>
    </w:p>
    <w:p w14:paraId="2002B0DA" w14:textId="52AD79BC" w:rsidR="00EA0FF4" w:rsidRPr="00CD75BD" w:rsidRDefault="00EA0FF4" w:rsidP="00962FF3">
      <w:r w:rsidRPr="00CD75BD">
        <w:t>De gemeente Rheden wil een mogelijke fusie met de gemeente Brummen verkennen. Er wordt onderzocht wat een herindeling met Brummen betekent en kan opleveren, zowel voor de gemeentelijke organisaties als de inwoners. &lt;&lt;</w:t>
      </w:r>
      <w:r w:rsidR="009155FE" w:rsidRPr="009155FE">
        <w:rPr>
          <w:highlight w:val="yellow"/>
        </w:rPr>
        <w:t>wordt nog aangevuld/gewijzigd</w:t>
      </w:r>
      <w:r w:rsidR="009155FE">
        <w:t xml:space="preserve"> </w:t>
      </w:r>
      <w:r w:rsidRPr="00CD75BD">
        <w:t xml:space="preserve">&gt;&gt; </w:t>
      </w:r>
    </w:p>
    <w:p w14:paraId="6D024884" w14:textId="5072544D" w:rsidR="00962FF3" w:rsidRPr="00CD75BD" w:rsidRDefault="00EA0FF4" w:rsidP="00962FF3">
      <w:r w:rsidRPr="00CD75BD">
        <w:t xml:space="preserve">De gemeente Zutphen doet mee vanuit de wens om zorgvuldig en transparant bij te dragen aan een mogelijke herindeling. Tegelijkertijd onderzoekt Zutphen ook afzonderlijk in hoeverre schaalvergroting in algemene zin een meerwaarde kan hebben voor de eigen gemeente en voor de regio. Deze twee lijnen – het gezamenlijke herindelingsonderzoek en het </w:t>
      </w:r>
      <w:proofErr w:type="spellStart"/>
      <w:r w:rsidRPr="00CD75BD">
        <w:t>Zutphense</w:t>
      </w:r>
      <w:proofErr w:type="spellEnd"/>
      <w:r w:rsidRPr="00CD75BD">
        <w:t xml:space="preserve"> perspectief op schaalvergroting – lopen parallel en worden binnen dit traject op elkaar afgestemd. Voor Zutphen is dit niet alleen een bestuurlijk vraagstuk, maar ook een strategische verkenning naar toekomstbestendigheid: wat betekent een grotere gemeente voor onze slagkracht, dienstverlening en regionale rol? Daarom stelt Zutphen in de participatiefase ook enkele algemene vragen aan inwoners, ondernemers en partners over het thema schaalvergroting. De opbrengst van deze </w:t>
      </w:r>
      <w:proofErr w:type="spellStart"/>
      <w:r w:rsidRPr="00CD75BD">
        <w:t>Zutphense</w:t>
      </w:r>
      <w:proofErr w:type="spellEnd"/>
      <w:r w:rsidRPr="00CD75BD">
        <w:t xml:space="preserve"> verkenning </w:t>
      </w:r>
      <w:r w:rsidR="009155FE">
        <w:t>levert een apart document op voor de gemeente Zutphen</w:t>
      </w:r>
      <w:r w:rsidRPr="00CD75BD">
        <w:t>.</w:t>
      </w:r>
    </w:p>
    <w:p w14:paraId="14AAE059" w14:textId="6D976853" w:rsidR="005033C0" w:rsidRDefault="005033C0" w:rsidP="005033C0">
      <w:pPr>
        <w:pStyle w:val="Kop1"/>
        <w:rPr>
          <w:noProof/>
        </w:rPr>
      </w:pPr>
      <w:r>
        <w:rPr>
          <w:noProof/>
        </w:rPr>
        <w:lastRenderedPageBreak/>
        <w:t>Vastgestelde uitgangspunten</w:t>
      </w:r>
    </w:p>
    <w:p w14:paraId="0544644F" w14:textId="4D18E3C4" w:rsidR="00CD75BD" w:rsidRPr="00CD75BD" w:rsidRDefault="005033C0" w:rsidP="00CD75BD">
      <w:pPr>
        <w:pStyle w:val="Kop1"/>
        <w:rPr>
          <w:rFonts w:asciiTheme="minorHAnsi" w:eastAsiaTheme="minorHAnsi" w:hAnsiTheme="minorHAnsi" w:cstheme="minorBidi"/>
          <w:color w:val="auto"/>
          <w:sz w:val="24"/>
          <w:szCs w:val="24"/>
        </w:rPr>
      </w:pPr>
      <w:r w:rsidRPr="00CD75BD">
        <w:rPr>
          <w:rFonts w:asciiTheme="minorHAnsi" w:eastAsiaTheme="minorHAnsi" w:hAnsiTheme="minorHAnsi" w:cstheme="minorBidi"/>
          <w:color w:val="auto"/>
          <w:sz w:val="24"/>
          <w:szCs w:val="24"/>
        </w:rPr>
        <w:t xml:space="preserve">In het Plan van Aanpak zijn </w:t>
      </w:r>
      <w:r w:rsidR="004E0175" w:rsidRPr="00CD75BD">
        <w:rPr>
          <w:rFonts w:asciiTheme="minorHAnsi" w:eastAsiaTheme="minorHAnsi" w:hAnsiTheme="minorHAnsi" w:cstheme="minorBidi"/>
          <w:color w:val="auto"/>
          <w:sz w:val="24"/>
          <w:szCs w:val="24"/>
        </w:rPr>
        <w:t xml:space="preserve">10 </w:t>
      </w:r>
      <w:r w:rsidRPr="00CD75BD">
        <w:rPr>
          <w:rFonts w:asciiTheme="minorHAnsi" w:eastAsiaTheme="minorHAnsi" w:hAnsiTheme="minorHAnsi" w:cstheme="minorBidi"/>
          <w:color w:val="auto"/>
          <w:sz w:val="24"/>
          <w:szCs w:val="24"/>
        </w:rPr>
        <w:t>uitgangspunten voor communicatie en participatie vastgesteld.</w:t>
      </w:r>
      <w:r w:rsidR="004E0175" w:rsidRPr="00CD75BD">
        <w:rPr>
          <w:rFonts w:asciiTheme="minorHAnsi" w:eastAsiaTheme="minorHAnsi" w:hAnsiTheme="minorHAnsi" w:cstheme="minorBidi"/>
          <w:color w:val="auto"/>
          <w:sz w:val="24"/>
          <w:szCs w:val="24"/>
        </w:rPr>
        <w:t xml:space="preserve"> </w:t>
      </w:r>
      <w:r w:rsidR="009914E5" w:rsidRPr="00CD75BD">
        <w:rPr>
          <w:rFonts w:asciiTheme="minorHAnsi" w:eastAsiaTheme="minorHAnsi" w:hAnsiTheme="minorHAnsi" w:cstheme="minorBidi"/>
          <w:color w:val="auto"/>
          <w:sz w:val="24"/>
          <w:szCs w:val="24"/>
        </w:rPr>
        <w:t>We hebben ze hieronder nog even kort samengevat.</w:t>
      </w:r>
      <w:r w:rsidR="004E0175" w:rsidRPr="00CD75BD">
        <w:rPr>
          <w:rFonts w:asciiTheme="minorHAnsi" w:eastAsiaTheme="minorHAnsi" w:hAnsiTheme="minorHAnsi" w:cstheme="minorBidi"/>
          <w:color w:val="auto"/>
          <w:sz w:val="24"/>
          <w:szCs w:val="24"/>
        </w:rPr>
        <w:t xml:space="preserve"> </w:t>
      </w:r>
    </w:p>
    <w:p w14:paraId="4C4E1DCF" w14:textId="682839A2" w:rsidR="004E0175" w:rsidRPr="00CD75BD" w:rsidRDefault="004E0175" w:rsidP="004E0175">
      <w:pPr>
        <w:numPr>
          <w:ilvl w:val="0"/>
          <w:numId w:val="35"/>
        </w:numPr>
      </w:pPr>
      <w:r w:rsidRPr="00CD75BD">
        <w:rPr>
          <w:b/>
          <w:bCs/>
        </w:rPr>
        <w:t>Inwoners betrekken is belangrijk</w:t>
      </w:r>
      <w:r w:rsidRPr="00CD75BD">
        <w:br/>
      </w:r>
      <w:r w:rsidR="009914E5" w:rsidRPr="00CD75BD">
        <w:t>We betrekken de i</w:t>
      </w:r>
      <w:r w:rsidRPr="00CD75BD">
        <w:t>nwoners van de drie gemeenten actief bij het onderzoek. Het gaat om een besluit dat hen kan raken. Dit geldt ook voor medewerkers van de gemeenten.</w:t>
      </w:r>
    </w:p>
    <w:p w14:paraId="6BDA5AA0" w14:textId="2A8E5BD7" w:rsidR="004E0175" w:rsidRPr="00CD75BD" w:rsidRDefault="004E0175" w:rsidP="004E0175">
      <w:pPr>
        <w:numPr>
          <w:ilvl w:val="0"/>
          <w:numId w:val="35"/>
        </w:numPr>
      </w:pPr>
      <w:r w:rsidRPr="00CD75BD">
        <w:rPr>
          <w:b/>
          <w:bCs/>
        </w:rPr>
        <w:t>Verschillende groepen inwoners</w:t>
      </w:r>
      <w:r w:rsidRPr="00CD75BD">
        <w:br/>
        <w:t>Met ‘inwoners’ bedoelen we ook ondernemers en mensen die actief zijn in verenigingen of organisaties (maatschappelijk middenveld).</w:t>
      </w:r>
    </w:p>
    <w:p w14:paraId="2AA40BC9" w14:textId="5355E23F" w:rsidR="007B7021" w:rsidRDefault="004E0175" w:rsidP="004E0175">
      <w:pPr>
        <w:numPr>
          <w:ilvl w:val="0"/>
          <w:numId w:val="35"/>
        </w:numPr>
      </w:pPr>
      <w:r w:rsidRPr="00CD75BD">
        <w:rPr>
          <w:b/>
          <w:bCs/>
        </w:rPr>
        <w:t>Meepraten, maar niet beslissen</w:t>
      </w:r>
      <w:r w:rsidRPr="00CD75BD">
        <w:br/>
      </w:r>
      <w:r w:rsidR="007B7021">
        <w:t xml:space="preserve">We vragen naar </w:t>
      </w:r>
      <w:r w:rsidR="007B7021" w:rsidRPr="007B7021">
        <w:t>de mening van inwoners</w:t>
      </w:r>
      <w:r w:rsidR="007B7021">
        <w:t>. S</w:t>
      </w:r>
      <w:r w:rsidR="007B7021" w:rsidRPr="007B7021">
        <w:t xml:space="preserve">amen met andere informatie (uit de deelonderzoeken) </w:t>
      </w:r>
      <w:r w:rsidR="007B7021">
        <w:t xml:space="preserve">bieden we dit </w:t>
      </w:r>
      <w:r w:rsidR="007B7021" w:rsidRPr="007B7021">
        <w:t xml:space="preserve">aan de </w:t>
      </w:r>
      <w:r w:rsidR="007B7021">
        <w:t>gemeente</w:t>
      </w:r>
      <w:r w:rsidR="007B7021" w:rsidRPr="007B7021">
        <w:t>raad</w:t>
      </w:r>
      <w:r w:rsidR="007B7021">
        <w:t xml:space="preserve"> aan.</w:t>
      </w:r>
      <w:r w:rsidR="007B7021" w:rsidRPr="007B7021">
        <w:t xml:space="preserve"> De raad neemt op basis van al deze informatie een besluit.</w:t>
      </w:r>
    </w:p>
    <w:p w14:paraId="7CCC0CBD" w14:textId="77777777" w:rsidR="004E0175" w:rsidRPr="00CD75BD" w:rsidRDefault="004E0175" w:rsidP="004E0175">
      <w:pPr>
        <w:numPr>
          <w:ilvl w:val="0"/>
          <w:numId w:val="35"/>
        </w:numPr>
      </w:pPr>
      <w:r w:rsidRPr="00CD75BD">
        <w:rPr>
          <w:b/>
          <w:bCs/>
        </w:rPr>
        <w:t>Duidelijke uitleg</w:t>
      </w:r>
      <w:r w:rsidRPr="00CD75BD">
        <w:br/>
        <w:t>Iedereen moet de informatie goed kunnen begrijpen. Daarom letten we op taal, vorm, toon en het juiste communicatiekanaal.</w:t>
      </w:r>
    </w:p>
    <w:p w14:paraId="3B11BBAD" w14:textId="6DC4EC5E" w:rsidR="004E0175" w:rsidRPr="00CD75BD" w:rsidRDefault="004E0175" w:rsidP="004E0175">
      <w:pPr>
        <w:numPr>
          <w:ilvl w:val="0"/>
          <w:numId w:val="35"/>
        </w:numPr>
      </w:pPr>
      <w:r w:rsidRPr="00CD75BD">
        <w:rPr>
          <w:b/>
          <w:bCs/>
        </w:rPr>
        <w:t>Goede informatievoorziening</w:t>
      </w:r>
      <w:r w:rsidRPr="00CD75BD">
        <w:br/>
        <w:t>Inwoners krijgen uitleg over het waarom van het onderzoek</w:t>
      </w:r>
      <w:r w:rsidR="00214EFD" w:rsidRPr="00CD75BD">
        <w:t>, hoe zij hierbij actief betrokken worden</w:t>
      </w:r>
      <w:r w:rsidRPr="00CD75BD">
        <w:t>, de uitkomsten en hoe het besluit wordt genomen.</w:t>
      </w:r>
    </w:p>
    <w:p w14:paraId="3259AFFE" w14:textId="7D210C52" w:rsidR="004E0175" w:rsidRPr="00CD75BD" w:rsidRDefault="007B7021" w:rsidP="004E0175">
      <w:pPr>
        <w:numPr>
          <w:ilvl w:val="0"/>
          <w:numId w:val="35"/>
        </w:numPr>
      </w:pPr>
      <w:r>
        <w:rPr>
          <w:b/>
          <w:bCs/>
        </w:rPr>
        <w:t>M</w:t>
      </w:r>
      <w:r w:rsidR="004E0175" w:rsidRPr="00CD75BD">
        <w:rPr>
          <w:b/>
          <w:bCs/>
        </w:rPr>
        <w:t>edewerkers worden betrokken</w:t>
      </w:r>
      <w:r w:rsidR="004E0175" w:rsidRPr="00CD75BD">
        <w:br/>
        <w:t>Medewerkers van de gemeenten worden goed geïnformeerd. Sommigen leveren ook inhoudelijke bijdragen aan het onderzoek.</w:t>
      </w:r>
    </w:p>
    <w:p w14:paraId="35C17C70" w14:textId="77777777" w:rsidR="004E0175" w:rsidRPr="00CD75BD" w:rsidRDefault="004E0175" w:rsidP="004E0175">
      <w:pPr>
        <w:numPr>
          <w:ilvl w:val="0"/>
          <w:numId w:val="35"/>
        </w:numPr>
      </w:pPr>
      <w:r w:rsidRPr="00CD75BD">
        <w:rPr>
          <w:b/>
          <w:bCs/>
        </w:rPr>
        <w:t>Gemeenteraden worden actief betrokken</w:t>
      </w:r>
      <w:r w:rsidRPr="00CD75BD">
        <w:br/>
        <w:t>Zij denken mee over de inhoud van het onderzoek en de verhalen die aan inwoners worden voorgelegd.</w:t>
      </w:r>
    </w:p>
    <w:p w14:paraId="5ACFB45F" w14:textId="77777777" w:rsidR="004E0175" w:rsidRPr="00CD75BD" w:rsidRDefault="004E0175" w:rsidP="004E0175">
      <w:pPr>
        <w:numPr>
          <w:ilvl w:val="0"/>
          <w:numId w:val="35"/>
        </w:numPr>
      </w:pPr>
      <w:r w:rsidRPr="00CD75BD">
        <w:rPr>
          <w:b/>
          <w:bCs/>
        </w:rPr>
        <w:t>Regelmatige updates</w:t>
      </w:r>
      <w:r w:rsidRPr="00CD75BD">
        <w:br/>
        <w:t>Inwoners, colleges en gemeenteraden worden steeds op de hoogte gehouden van de voortgang.</w:t>
      </w:r>
    </w:p>
    <w:p w14:paraId="6D4778A0" w14:textId="37AADD15" w:rsidR="004E0175" w:rsidRPr="00CD75BD" w:rsidRDefault="004E0175" w:rsidP="004E0175">
      <w:pPr>
        <w:numPr>
          <w:ilvl w:val="0"/>
          <w:numId w:val="35"/>
        </w:numPr>
      </w:pPr>
      <w:r w:rsidRPr="00CD75BD">
        <w:rPr>
          <w:b/>
          <w:bCs/>
        </w:rPr>
        <w:t>Afstemming tussen gemeenten</w:t>
      </w:r>
      <w:r w:rsidRPr="00CD75BD">
        <w:br/>
        <w:t xml:space="preserve">Elke gemeente is zelf verantwoordelijk voor interne communicatie. Externe communicatie </w:t>
      </w:r>
      <w:r w:rsidR="00214EFD" w:rsidRPr="00CD75BD">
        <w:t xml:space="preserve">(inhoud en timing) </w:t>
      </w:r>
      <w:r w:rsidRPr="00CD75BD">
        <w:t>wordt goed afgestemd tussen de drie gemeenten.</w:t>
      </w:r>
    </w:p>
    <w:p w14:paraId="192DF591" w14:textId="37BE02F6" w:rsidR="00580320" w:rsidRPr="00CD75BD" w:rsidRDefault="004E0175" w:rsidP="00C57414">
      <w:pPr>
        <w:numPr>
          <w:ilvl w:val="0"/>
          <w:numId w:val="35"/>
        </w:numPr>
      </w:pPr>
      <w:r w:rsidRPr="00CD75BD">
        <w:rPr>
          <w:b/>
          <w:bCs/>
        </w:rPr>
        <w:lastRenderedPageBreak/>
        <w:t>Projectleiders zorgen voor goede samenwerking</w:t>
      </w:r>
      <w:r w:rsidRPr="00CD75BD">
        <w:br/>
        <w:t>De drie projectleiders zorgen ervoor dat iedereen goed geïnformeerd en betrokken is. Ze stemmen dit goed met elkaar af</w:t>
      </w:r>
      <w:r w:rsidR="005033C0" w:rsidRPr="00CD75BD">
        <w:t>.</w:t>
      </w:r>
    </w:p>
    <w:p w14:paraId="4CBCDF83" w14:textId="3B68D98E" w:rsidR="0081672B" w:rsidRPr="00F8616A" w:rsidRDefault="00F8616A" w:rsidP="0081672B">
      <w:pPr>
        <w:rPr>
          <w:rFonts w:asciiTheme="majorHAnsi" w:hAnsiTheme="majorHAnsi"/>
          <w:color w:val="0F4761" w:themeColor="accent1" w:themeShade="BF"/>
          <w:sz w:val="40"/>
          <w:szCs w:val="40"/>
        </w:rPr>
      </w:pPr>
      <w:r w:rsidRPr="00F8616A">
        <w:rPr>
          <w:rFonts w:asciiTheme="majorHAnsi" w:hAnsiTheme="majorHAnsi"/>
          <w:color w:val="0F4761" w:themeColor="accent1" w:themeShade="BF"/>
          <w:sz w:val="40"/>
          <w:szCs w:val="40"/>
        </w:rPr>
        <w:t>Doelen voor c</w:t>
      </w:r>
      <w:r w:rsidR="0081672B" w:rsidRPr="00F8616A">
        <w:rPr>
          <w:rFonts w:asciiTheme="majorHAnsi" w:hAnsiTheme="majorHAnsi"/>
          <w:color w:val="0F4761" w:themeColor="accent1" w:themeShade="BF"/>
          <w:sz w:val="40"/>
          <w:szCs w:val="40"/>
        </w:rPr>
        <w:t xml:space="preserve">ommunicatie </w:t>
      </w:r>
      <w:r w:rsidRPr="00F8616A">
        <w:rPr>
          <w:rFonts w:asciiTheme="majorHAnsi" w:hAnsiTheme="majorHAnsi"/>
          <w:color w:val="0F4761" w:themeColor="accent1" w:themeShade="BF"/>
          <w:sz w:val="40"/>
          <w:szCs w:val="40"/>
        </w:rPr>
        <w:t>en</w:t>
      </w:r>
      <w:r w:rsidR="0081672B" w:rsidRPr="00F8616A">
        <w:rPr>
          <w:rFonts w:asciiTheme="majorHAnsi" w:hAnsiTheme="majorHAnsi"/>
          <w:color w:val="0F4761" w:themeColor="accent1" w:themeShade="BF"/>
          <w:sz w:val="40"/>
          <w:szCs w:val="40"/>
        </w:rPr>
        <w:t xml:space="preserve"> participatie</w:t>
      </w:r>
    </w:p>
    <w:p w14:paraId="04D77CEF" w14:textId="26B02CAF" w:rsidR="0081672B" w:rsidRDefault="0081672B" w:rsidP="0081672B">
      <w:r>
        <w:t xml:space="preserve">Het onderwerp (de bestuurlijke toekomst van drie afzonderlijke gemeenten) is van groot belang is voor velen. Het is belangrijk dat iedereen die interesse heeft in of inbreng wil leveren over dit onderwerp, altijd goed op de hoogte is. Openheid over het proces en de (deel)uitkomsten van het onderzoek is een belangrijk uitgangspunt. Dit vraagt om </w:t>
      </w:r>
      <w:r w:rsidRPr="00467FA9">
        <w:rPr>
          <w:b/>
          <w:bCs/>
        </w:rPr>
        <w:t>een goede en brede informatieaanpak</w:t>
      </w:r>
      <w:r>
        <w:t xml:space="preserve">. Dit speelt wellicht nog extra voor de gemeenten Rheden en Zutphen. Dit omdat zij aanhaken bij een proces dat al meer dan een jaar geleden is gestart door gemeente Brummen. </w:t>
      </w:r>
    </w:p>
    <w:p w14:paraId="3457D8DA" w14:textId="1BF6713B" w:rsidR="00F8616A" w:rsidRDefault="00F8616A" w:rsidP="00F8616A">
      <w:r>
        <w:t>We onderscheiden de volgende drie doelen van onze communicatie-inspanningen:</w:t>
      </w:r>
      <w:r w:rsidR="00CD75BD">
        <w:br/>
      </w:r>
      <w:r w:rsidR="00CD75BD">
        <w:br/>
      </w:r>
      <w:r w:rsidRPr="008655B7">
        <w:rPr>
          <w:color w:val="0B769F" w:themeColor="accent4" w:themeShade="BF"/>
        </w:rPr>
        <w:t>a. het actief informeren van alle direct betrokkenen over de bedoeling, planning, voortgang en resultaten van dit onderzoek</w:t>
      </w:r>
      <w:r w:rsidR="008655B7" w:rsidRPr="008655B7">
        <w:rPr>
          <w:color w:val="0B769F" w:themeColor="accent4" w:themeShade="BF"/>
        </w:rPr>
        <w:br/>
      </w:r>
      <w:r>
        <w:t xml:space="preserve">Verderop in dit plan </w:t>
      </w:r>
      <w:r w:rsidR="00467FA9">
        <w:t xml:space="preserve">en in de bijlagen </w:t>
      </w:r>
      <w:r>
        <w:t>beschrijven we de diverse doelgroepen (stakeholders) die we onderscheiden en die we zoveel mogelijk met gerichte en passende communicatiemiddelen willen bereiken.</w:t>
      </w:r>
    </w:p>
    <w:p w14:paraId="1C2AA171" w14:textId="403B88D9" w:rsidR="00F8616A" w:rsidRDefault="00F8616A" w:rsidP="00F8616A">
      <w:r w:rsidRPr="008655B7">
        <w:rPr>
          <w:color w:val="0B769F" w:themeColor="accent4" w:themeShade="BF"/>
        </w:rPr>
        <w:t xml:space="preserve">b. Iedereen die dat wil kan zich op elk gewenst moment informeren over het onderzoek en de actuele planning en stand van zaken </w:t>
      </w:r>
      <w:r w:rsidR="008655B7" w:rsidRPr="008655B7">
        <w:rPr>
          <w:color w:val="0F4761" w:themeColor="accent1" w:themeShade="BF"/>
        </w:rPr>
        <w:br/>
      </w:r>
      <w:r>
        <w:t>Dit najaar voeren we dit onderzoek uit. Diverse concrete stappen worden hierin gezet. Het is belangrijk dat we ervoor zorgen dat er altijd actuele informatie beschikbaar is.</w:t>
      </w:r>
    </w:p>
    <w:p w14:paraId="509C7554" w14:textId="5862B5A8" w:rsidR="00F8616A" w:rsidRDefault="00F8616A" w:rsidP="00F8616A">
      <w:r w:rsidRPr="008655B7">
        <w:rPr>
          <w:color w:val="0B769F" w:themeColor="accent4" w:themeShade="BF"/>
        </w:rPr>
        <w:t xml:space="preserve">c. de informatie is toegankelijk en begrijpelijk </w:t>
      </w:r>
      <w:r w:rsidR="008655B7" w:rsidRPr="008655B7">
        <w:rPr>
          <w:color w:val="0B769F" w:themeColor="accent4" w:themeShade="BF"/>
        </w:rPr>
        <w:br/>
      </w:r>
      <w:r>
        <w:t xml:space="preserve">We willen zoveel mogelijk mensen informeren en betrekken bij dit onderzoek. Dit is mogelijk als de informatie die we geven toegankelijk en begrijpelijk is. We realiseren ons dat dit soms ook maatwerk in de informatievoorziening betekent. </w:t>
      </w:r>
      <w:r w:rsidR="00CD75BD">
        <w:br/>
      </w:r>
    </w:p>
    <w:p w14:paraId="49034C30" w14:textId="2EF523FD" w:rsidR="0081672B" w:rsidRDefault="0081672B" w:rsidP="008655B7">
      <w:r>
        <w:t xml:space="preserve">Het </w:t>
      </w:r>
      <w:r w:rsidRPr="00467FA9">
        <w:rPr>
          <w:b/>
          <w:bCs/>
        </w:rPr>
        <w:t>actief betrekken</w:t>
      </w:r>
      <w:r>
        <w:t xml:space="preserve"> van inwoners, ondernemers en maatschappelijke organisaties is voor de gemeentebesturen cruciaal. Hierbij gaat het om participatie. In dit plan wordt concreet aangegeven wanneer en hoe we specifieke doelgroepen in dit vervolgonderzoek betrekken.  Uitgangspunt is om ook de participatieaanpak in de drie gemeenten zoveel mogelijk uniform te laten verlopen. Reden dat onderzoeksbureau </w:t>
      </w:r>
      <w:proofErr w:type="spellStart"/>
      <w:r>
        <w:t>Moventem</w:t>
      </w:r>
      <w:proofErr w:type="spellEnd"/>
      <w:r>
        <w:t xml:space="preserve"> bij de participatiestappen in de drie gemeenten een belangrijke rol vervult. Anderzijds is de participatieaanpak ook maatwerk. Immers: de vraag die aan inwoners uit een gemeente wordt voorgelegd varieert</w:t>
      </w:r>
      <w:r w:rsidR="00D40840">
        <w:t>, evenals de (eerdere) betrokkenheid in dit proces. Zo wordt i</w:t>
      </w:r>
      <w:r>
        <w:t>n Brummen een mening gevraag</w:t>
      </w:r>
      <w:r w:rsidR="007B7021">
        <w:t>d</w:t>
      </w:r>
      <w:r>
        <w:t xml:space="preserve"> </w:t>
      </w:r>
      <w:r w:rsidR="007B7021">
        <w:t>over</w:t>
      </w:r>
      <w:r>
        <w:t xml:space="preserve"> twee opties/</w:t>
      </w:r>
      <w:r w:rsidR="00467FA9">
        <w:t>verhalen</w:t>
      </w:r>
      <w:r>
        <w:t xml:space="preserve">, waar dit voor Rheden en Zutphen er </w:t>
      </w:r>
      <w:r w:rsidR="008655B7">
        <w:t>éé</w:t>
      </w:r>
      <w:r>
        <w:t>n is</w:t>
      </w:r>
      <w:r w:rsidR="008655B7">
        <w:t>.</w:t>
      </w:r>
      <w:r>
        <w:t xml:space="preserve"> </w:t>
      </w:r>
    </w:p>
    <w:p w14:paraId="1E8EAB2D" w14:textId="02AE7F38" w:rsidR="0081672B" w:rsidRDefault="00CD75BD" w:rsidP="0081672B">
      <w:r>
        <w:lastRenderedPageBreak/>
        <w:br/>
      </w:r>
      <w:r w:rsidR="0081672B">
        <w:t xml:space="preserve">We onderscheiden de volgende </w:t>
      </w:r>
      <w:r w:rsidR="006E32DD">
        <w:t>2</w:t>
      </w:r>
      <w:r w:rsidR="0081672B">
        <w:t xml:space="preserve"> doelen van onze participatie-inspanningen</w:t>
      </w:r>
    </w:p>
    <w:p w14:paraId="0BC51637" w14:textId="10FED44D" w:rsidR="0081672B" w:rsidRDefault="0081672B" w:rsidP="006E32DD">
      <w:r w:rsidRPr="008655B7">
        <w:rPr>
          <w:color w:val="0B769F" w:themeColor="accent4" w:themeShade="BF"/>
        </w:rPr>
        <w:t>a.</w:t>
      </w:r>
      <w:r w:rsidR="00D40840">
        <w:rPr>
          <w:color w:val="0B769F" w:themeColor="accent4" w:themeShade="BF"/>
        </w:rPr>
        <w:t xml:space="preserve"> </w:t>
      </w:r>
      <w:r w:rsidR="006E32DD">
        <w:rPr>
          <w:color w:val="0B769F" w:themeColor="accent4" w:themeShade="BF"/>
        </w:rPr>
        <w:t>We brengen het sentiment vanuit de samenleving in beeld</w:t>
      </w:r>
      <w:r w:rsidR="008655B7" w:rsidRPr="008655B7">
        <w:rPr>
          <w:color w:val="0B769F" w:themeColor="accent4" w:themeShade="BF"/>
        </w:rPr>
        <w:br/>
      </w:r>
      <w:r w:rsidR="006E32DD">
        <w:t>We gaan</w:t>
      </w:r>
      <w:r>
        <w:t xml:space="preserve"> inwoners, ondernemers en maatschappelijke organisaties </w:t>
      </w:r>
      <w:r w:rsidR="006E32DD">
        <w:t xml:space="preserve">actief betrekken en daarmee </w:t>
      </w:r>
      <w:r>
        <w:t>kennis opdoen en inbreng ophalen die nodig is voor het (vervolg)onderzoek</w:t>
      </w:r>
      <w:r w:rsidR="00D40840">
        <w:t xml:space="preserve"> en een zorgvuldige belangenafweging</w:t>
      </w:r>
      <w:r>
        <w:t>.</w:t>
      </w:r>
      <w:r w:rsidR="006E32DD">
        <w:t xml:space="preserve"> Zo </w:t>
      </w:r>
      <w:r>
        <w:t xml:space="preserve">peilen </w:t>
      </w:r>
      <w:r w:rsidR="006E32DD">
        <w:t xml:space="preserve">we </w:t>
      </w:r>
      <w:r>
        <w:t xml:space="preserve">hoe inwoners aankijken tegen de voorgelegde </w:t>
      </w:r>
      <w:r w:rsidR="00467FA9">
        <w:t>verhaal/verhalen</w:t>
      </w:r>
      <w:r w:rsidR="006E32DD">
        <w:t>. We k</w:t>
      </w:r>
      <w:r>
        <w:t xml:space="preserve">rijgen daarmee in beeld welke </w:t>
      </w:r>
      <w:r w:rsidR="006E32DD">
        <w:t xml:space="preserve">kansen, risico’s en aandachtspunten zij zien voor de </w:t>
      </w:r>
      <w:r>
        <w:t>herindelingskeuzes</w:t>
      </w:r>
      <w:r w:rsidR="00005594">
        <w:t xml:space="preserve"> van hun eigen gemeente</w:t>
      </w:r>
      <w:r>
        <w:t xml:space="preserve">. </w:t>
      </w:r>
    </w:p>
    <w:p w14:paraId="57846047" w14:textId="4E04E14B" w:rsidR="0081672B" w:rsidRDefault="0081672B" w:rsidP="0081672B">
      <w:r w:rsidRPr="008655B7">
        <w:rPr>
          <w:color w:val="0B769F" w:themeColor="accent4" w:themeShade="BF"/>
        </w:rPr>
        <w:t xml:space="preserve">c. Transparantie en betrokkenheid bevorderen in het besluitvormingsproces </w:t>
      </w:r>
      <w:r w:rsidR="008655B7" w:rsidRPr="008655B7">
        <w:rPr>
          <w:color w:val="0B769F" w:themeColor="accent4" w:themeShade="BF"/>
        </w:rPr>
        <w:br/>
      </w:r>
      <w:r>
        <w:t>Wat de inhoud van het eindrapport ook is, een open en zorgvuldig ingestoken participatietraject vergroot het vertrouwen en legitimiteit van de uiteindelijke beslissing.</w:t>
      </w:r>
    </w:p>
    <w:p w14:paraId="0C6E5A1D" w14:textId="77777777" w:rsidR="0081672B" w:rsidRDefault="0081672B" w:rsidP="0081672B"/>
    <w:p w14:paraId="5A8D3A35" w14:textId="4F2CF1BA" w:rsidR="0081672B" w:rsidRPr="00083504" w:rsidRDefault="0081672B" w:rsidP="0081672B">
      <w:pPr>
        <w:rPr>
          <w:rFonts w:asciiTheme="majorHAnsi" w:hAnsiTheme="majorHAnsi"/>
          <w:color w:val="0B769F" w:themeColor="accent4" w:themeShade="BF"/>
          <w:sz w:val="32"/>
          <w:szCs w:val="32"/>
        </w:rPr>
      </w:pPr>
      <w:r w:rsidRPr="00083504">
        <w:rPr>
          <w:rFonts w:asciiTheme="majorHAnsi" w:hAnsiTheme="majorHAnsi"/>
          <w:color w:val="0B769F" w:themeColor="accent4" w:themeShade="BF"/>
          <w:sz w:val="32"/>
          <w:szCs w:val="32"/>
        </w:rPr>
        <w:t>O</w:t>
      </w:r>
      <w:r w:rsidR="008655B7" w:rsidRPr="00083504">
        <w:rPr>
          <w:rFonts w:asciiTheme="majorHAnsi" w:hAnsiTheme="majorHAnsi"/>
          <w:color w:val="0B769F" w:themeColor="accent4" w:themeShade="BF"/>
          <w:sz w:val="32"/>
          <w:szCs w:val="32"/>
        </w:rPr>
        <w:t>mgevingsanalyse: i</w:t>
      </w:r>
      <w:r w:rsidRPr="00083504">
        <w:rPr>
          <w:rFonts w:asciiTheme="majorHAnsi" w:hAnsiTheme="majorHAnsi"/>
          <w:color w:val="0B769F" w:themeColor="accent4" w:themeShade="BF"/>
          <w:sz w:val="32"/>
          <w:szCs w:val="32"/>
        </w:rPr>
        <w:t>nventarisatie belanghebbenden</w:t>
      </w:r>
      <w:r w:rsidR="008655B7" w:rsidRPr="00083504">
        <w:rPr>
          <w:rFonts w:asciiTheme="majorHAnsi" w:hAnsiTheme="majorHAnsi"/>
          <w:color w:val="0B769F" w:themeColor="accent4" w:themeShade="BF"/>
          <w:sz w:val="32"/>
          <w:szCs w:val="32"/>
        </w:rPr>
        <w:t>/doelgroepen</w:t>
      </w:r>
    </w:p>
    <w:p w14:paraId="76FEE63B" w14:textId="77777777" w:rsidR="0081672B" w:rsidRDefault="0081672B" w:rsidP="0081672B">
      <w:r>
        <w:t>In het communicatie- en participatietraject richten we ons op drie groepen:</w:t>
      </w:r>
    </w:p>
    <w:p w14:paraId="69591FAA" w14:textId="5B13C53E" w:rsidR="0081672B" w:rsidRDefault="0081672B" w:rsidP="0081672B">
      <w:r>
        <w:t xml:space="preserve">1. Een belangrijke groep bestaat uit </w:t>
      </w:r>
      <w:r w:rsidRPr="00083504">
        <w:rPr>
          <w:b/>
          <w:bCs/>
        </w:rPr>
        <w:t>inwoners, ondernemers en vertegenwoordigers van</w:t>
      </w:r>
      <w:r w:rsidR="00131BB1">
        <w:rPr>
          <w:b/>
          <w:bCs/>
        </w:rPr>
        <w:t xml:space="preserve"> maatschappelijke</w:t>
      </w:r>
      <w:r w:rsidRPr="00083504">
        <w:rPr>
          <w:b/>
          <w:bCs/>
        </w:rPr>
        <w:t xml:space="preserve"> organisaties</w:t>
      </w:r>
      <w:r>
        <w:t>. Feitelijk de ‘partijen’ waarvoor de gemeentelijke overheid werkzaam is. De afnemers van gemeentelijke diensten, gebruikers van de aanwezige voorzieningen en direct betrokkenen bij het gemeentelijke beleid.</w:t>
      </w:r>
    </w:p>
    <w:p w14:paraId="4FE47339" w14:textId="2E0F14E6" w:rsidR="0081672B" w:rsidRDefault="0081672B" w:rsidP="0081672B">
      <w:r>
        <w:t xml:space="preserve">2. Daarnaast is er een groep van </w:t>
      </w:r>
      <w:r w:rsidRPr="00083504">
        <w:rPr>
          <w:b/>
          <w:bCs/>
        </w:rPr>
        <w:t>partnerorganisaties</w:t>
      </w:r>
      <w:r>
        <w:t xml:space="preserve"> waar we als gemeente actief mee samenwerken of waar het gemeentelijk functioneren mede van afhangt. Denk daarbij aan de provincie Geldeland, samenwerkingsverbanden zoals de Regio Stedendriehoek (Groen Metropool) en ook uitvoeringsorganisaties waarvan de gemeente (mede) afhankelijk van is.</w:t>
      </w:r>
    </w:p>
    <w:p w14:paraId="16FCA475" w14:textId="7FEC6C04" w:rsidR="0081672B" w:rsidRDefault="0081672B" w:rsidP="0081672B">
      <w:r>
        <w:t xml:space="preserve">3. De laatste groep betreft de personen/instanties die samen de </w:t>
      </w:r>
      <w:r w:rsidRPr="00083504">
        <w:rPr>
          <w:b/>
          <w:bCs/>
        </w:rPr>
        <w:t>bestuurlijke en ambtelijke organisatie</w:t>
      </w:r>
      <w:r>
        <w:t xml:space="preserve"> van de gemeente vormen: bestuurders en medewerkers.</w:t>
      </w:r>
    </w:p>
    <w:p w14:paraId="5E9FDE93" w14:textId="47F55DB6" w:rsidR="0081672B" w:rsidRPr="0081672B" w:rsidRDefault="009852DC" w:rsidP="0081672B">
      <w:r>
        <w:rPr>
          <w:rFonts w:eastAsia="Calibri" w:cs="Times New Roman"/>
          <w:kern w:val="0"/>
          <w14:ligatures w14:val="none"/>
        </w:rPr>
        <w:br/>
      </w:r>
      <w:r w:rsidR="00083504" w:rsidRPr="0081672B">
        <w:rPr>
          <w:rFonts w:eastAsia="Calibri" w:cs="Times New Roman"/>
          <w:kern w:val="0"/>
          <w14:ligatures w14:val="none"/>
        </w:rPr>
        <w:t xml:space="preserve">Voor een goed (participatie)proces is het belangrijk om inzicht te hebben in de </w:t>
      </w:r>
      <w:r w:rsidR="00005594">
        <w:rPr>
          <w:rFonts w:eastAsia="Calibri" w:cs="Times New Roman"/>
          <w:kern w:val="0"/>
          <w14:ligatures w14:val="none"/>
        </w:rPr>
        <w:t>betrokkenheid</w:t>
      </w:r>
      <w:r w:rsidR="00083504" w:rsidRPr="0081672B">
        <w:rPr>
          <w:rFonts w:eastAsia="Calibri" w:cs="Times New Roman"/>
          <w:kern w:val="0"/>
          <w14:ligatures w14:val="none"/>
        </w:rPr>
        <w:t xml:space="preserve"> van de partijen en personen die daaraan meedoen. </w:t>
      </w:r>
      <w:r w:rsidR="00083504">
        <w:t xml:space="preserve">In bijlage 1 is een uitgebreid overzicht opgenomen. Hierin is ook, aan de hand van de geldende participatieladder, aangegeven op welke wijze zij worden betrokken/participeren.  Een </w:t>
      </w:r>
      <w:r>
        <w:t>samenvatting van de participatie</w:t>
      </w:r>
      <w:r w:rsidR="00083504">
        <w:t xml:space="preserve">ladder is </w:t>
      </w:r>
      <w:r>
        <w:t>opgenomen in bijlage 2.</w:t>
      </w:r>
      <w:r w:rsidR="00083504">
        <w:t xml:space="preserve"> </w:t>
      </w:r>
    </w:p>
    <w:p w14:paraId="4B0F79AA" w14:textId="77777777" w:rsidR="0081672B" w:rsidRPr="0081672B" w:rsidRDefault="0081672B" w:rsidP="0081672B">
      <w:pPr>
        <w:autoSpaceDN w:val="0"/>
        <w:spacing w:after="0" w:line="240" w:lineRule="auto"/>
        <w:contextualSpacing/>
        <w:rPr>
          <w:rFonts w:eastAsia="Calibri" w:cs="Times New Roman"/>
          <w:kern w:val="0"/>
          <w14:ligatures w14:val="none"/>
        </w:rPr>
      </w:pPr>
    </w:p>
    <w:p w14:paraId="4E629536" w14:textId="77777777" w:rsidR="00CD75BD" w:rsidRDefault="00CD75BD">
      <w:pPr>
        <w:rPr>
          <w:rFonts w:asciiTheme="majorHAnsi" w:eastAsia="Calibri" w:hAnsiTheme="majorHAnsi" w:cs="Times New Roman"/>
          <w:color w:val="0F4761" w:themeColor="accent1" w:themeShade="BF"/>
          <w:kern w:val="0"/>
          <w:sz w:val="40"/>
          <w:szCs w:val="40"/>
          <w14:ligatures w14:val="none"/>
        </w:rPr>
      </w:pPr>
      <w:r>
        <w:rPr>
          <w:rFonts w:asciiTheme="majorHAnsi" w:eastAsia="Calibri" w:hAnsiTheme="majorHAnsi" w:cs="Times New Roman"/>
          <w:color w:val="0F4761" w:themeColor="accent1" w:themeShade="BF"/>
          <w:kern w:val="0"/>
          <w:sz w:val="40"/>
          <w:szCs w:val="40"/>
          <w14:ligatures w14:val="none"/>
        </w:rPr>
        <w:br w:type="page"/>
      </w:r>
    </w:p>
    <w:p w14:paraId="2BBB4C92" w14:textId="48285570" w:rsidR="0081672B" w:rsidRPr="009852DC" w:rsidRDefault="009852DC" w:rsidP="0081672B">
      <w:pPr>
        <w:autoSpaceDN w:val="0"/>
        <w:spacing w:after="0" w:line="240" w:lineRule="auto"/>
        <w:contextualSpacing/>
        <w:rPr>
          <w:rFonts w:asciiTheme="majorHAnsi" w:eastAsia="Calibri" w:hAnsiTheme="majorHAnsi" w:cs="Times New Roman"/>
          <w:color w:val="0F4761" w:themeColor="accent1" w:themeShade="BF"/>
          <w:kern w:val="0"/>
          <w:sz w:val="40"/>
          <w:szCs w:val="40"/>
          <w14:ligatures w14:val="none"/>
        </w:rPr>
      </w:pPr>
      <w:r w:rsidRPr="009852DC">
        <w:rPr>
          <w:rFonts w:asciiTheme="majorHAnsi" w:eastAsia="Calibri" w:hAnsiTheme="majorHAnsi" w:cs="Times New Roman"/>
          <w:color w:val="0F4761" w:themeColor="accent1" w:themeShade="BF"/>
          <w:kern w:val="0"/>
          <w:sz w:val="40"/>
          <w:szCs w:val="40"/>
          <w14:ligatures w14:val="none"/>
        </w:rPr>
        <w:lastRenderedPageBreak/>
        <w:t xml:space="preserve">Uitwerking van communicatie en participatie </w:t>
      </w:r>
    </w:p>
    <w:p w14:paraId="4CF3A392" w14:textId="77777777" w:rsidR="009852DC" w:rsidRDefault="009852DC" w:rsidP="0081672B">
      <w:pPr>
        <w:keepNext/>
        <w:keepLines/>
        <w:autoSpaceDN w:val="0"/>
        <w:spacing w:before="240" w:after="240" w:line="240" w:lineRule="auto"/>
        <w:contextualSpacing/>
        <w:outlineLvl w:val="1"/>
        <w:rPr>
          <w:rFonts w:eastAsia="Times New Roman" w:cs="Times New Roman"/>
          <w:b/>
          <w:bCs/>
          <w:color w:val="004F88"/>
          <w:kern w:val="0"/>
          <w14:ligatures w14:val="none"/>
        </w:rPr>
      </w:pPr>
    </w:p>
    <w:p w14:paraId="1801C372" w14:textId="16B3B181" w:rsidR="009852DC" w:rsidRDefault="009852DC" w:rsidP="0081672B">
      <w:pPr>
        <w:autoSpaceDN w:val="0"/>
        <w:spacing w:after="0" w:line="240" w:lineRule="auto"/>
        <w:contextualSpacing/>
        <w:rPr>
          <w:rFonts w:eastAsia="Calibri" w:cs="Times New Roman"/>
          <w:kern w:val="0"/>
          <w14:ligatures w14:val="none"/>
        </w:rPr>
      </w:pPr>
      <w:r w:rsidRPr="009852DC">
        <w:rPr>
          <w:rFonts w:eastAsia="Calibri" w:cs="Times New Roman"/>
          <w:kern w:val="0"/>
          <w14:ligatures w14:val="none"/>
        </w:rPr>
        <w:t>Goede communicatie én participatie zijn samen erg belangrijk voor de kwaliteit van het onderzoek. Minstens zo belangrijk is een goed verloop van het proces. Dit draagt bij aan meer draagvlak en acceptatie van het eindresultaat. Reden ook dat er een werkgroep ‘communicatie’ is ingesteld waarin (bestuurlijke) communicatieadviseurs van de drie gemeente zitting hebben. Waar nodig worden zijn bijgestaan door de (overkoepelende) projectleider of gemeentelijke adviseurs participatie.</w:t>
      </w:r>
    </w:p>
    <w:p w14:paraId="101F5FC4" w14:textId="77777777" w:rsidR="009852DC" w:rsidRDefault="009852DC" w:rsidP="0081672B">
      <w:pPr>
        <w:autoSpaceDN w:val="0"/>
        <w:spacing w:after="0" w:line="240" w:lineRule="auto"/>
        <w:contextualSpacing/>
        <w:rPr>
          <w:rFonts w:eastAsia="Calibri" w:cs="Times New Roman"/>
          <w:kern w:val="0"/>
          <w14:ligatures w14:val="none"/>
        </w:rPr>
      </w:pPr>
    </w:p>
    <w:p w14:paraId="15AF4E7A" w14:textId="77777777" w:rsidR="00005594" w:rsidRDefault="0081672B" w:rsidP="0081672B">
      <w:pPr>
        <w:autoSpaceDN w:val="0"/>
        <w:spacing w:after="0" w:line="240" w:lineRule="auto"/>
        <w:contextualSpacing/>
        <w:rPr>
          <w:rFonts w:eastAsia="Calibri" w:cs="Times New Roman"/>
          <w:kern w:val="0"/>
          <w14:ligatures w14:val="none"/>
        </w:rPr>
      </w:pPr>
      <w:r w:rsidRPr="0081672B">
        <w:rPr>
          <w:rFonts w:eastAsia="Calibri" w:cs="Times New Roman"/>
          <w:kern w:val="0"/>
          <w14:ligatures w14:val="none"/>
        </w:rPr>
        <w:t xml:space="preserve">De </w:t>
      </w:r>
      <w:r w:rsidR="00376B3C">
        <w:rPr>
          <w:rFonts w:eastAsia="Calibri" w:cs="Times New Roman"/>
          <w:kern w:val="0"/>
          <w14:ligatures w14:val="none"/>
        </w:rPr>
        <w:t xml:space="preserve">centrale / gemeenschappelijke </w:t>
      </w:r>
      <w:r w:rsidRPr="0081672B">
        <w:rPr>
          <w:rFonts w:eastAsia="Calibri" w:cs="Times New Roman"/>
          <w:kern w:val="0"/>
          <w14:ligatures w14:val="none"/>
        </w:rPr>
        <w:t>kernboodschap vormt de basis voor vrijwel alle communicatie en participatie over dit project. De kernboodschap kan gedurende het verloop van deze opdracht genuanceerd worden.</w:t>
      </w:r>
    </w:p>
    <w:p w14:paraId="3832DF61" w14:textId="77777777" w:rsidR="00005594" w:rsidRDefault="00005594" w:rsidP="0081672B">
      <w:pPr>
        <w:autoSpaceDN w:val="0"/>
        <w:spacing w:after="0" w:line="240" w:lineRule="auto"/>
        <w:contextualSpacing/>
        <w:rPr>
          <w:rFonts w:eastAsia="Calibri" w:cs="Times New Roman"/>
          <w:kern w:val="0"/>
          <w14:ligatures w14:val="none"/>
        </w:rPr>
      </w:pPr>
    </w:p>
    <w:p w14:paraId="455CB93D" w14:textId="30C9B57A" w:rsidR="0081672B" w:rsidRPr="0081672B" w:rsidRDefault="00005594" w:rsidP="0081672B">
      <w:pPr>
        <w:autoSpaceDN w:val="0"/>
        <w:spacing w:after="0" w:line="240" w:lineRule="auto"/>
        <w:contextualSpacing/>
        <w:rPr>
          <w:rFonts w:eastAsia="Calibri" w:cs="Times New Roman"/>
          <w:color w:val="0070C0"/>
          <w:kern w:val="0"/>
          <w14:ligatures w14:val="none"/>
        </w:rPr>
      </w:pPr>
      <w:r>
        <w:rPr>
          <w:rFonts w:eastAsia="Calibri" w:cs="Times New Roman"/>
          <w:kern w:val="0"/>
          <w14:ligatures w14:val="none"/>
        </w:rPr>
        <w:t>Aanleiding voor Brummen om het traject ‘bestuurlijke toekomst te starten’ is het behoud van gemeentelijke dienstverlening en voorzieningen voor alle inwoners (op langere termijn).</w:t>
      </w:r>
      <w:r w:rsidR="0081672B" w:rsidRPr="0081672B">
        <w:rPr>
          <w:rFonts w:eastAsia="Calibri" w:cs="Times New Roman"/>
          <w:kern w:val="0"/>
          <w14:ligatures w14:val="none"/>
        </w:rPr>
        <w:t xml:space="preserve"> </w:t>
      </w:r>
      <w:r>
        <w:rPr>
          <w:rFonts w:eastAsia="Calibri" w:cs="Times New Roman"/>
          <w:kern w:val="0"/>
          <w14:ligatures w14:val="none"/>
        </w:rPr>
        <w:t xml:space="preserve">Voor deze vervolgfase geldt dat in dit gezamenlijke onderzoekstraject niet alleen wordt </w:t>
      </w:r>
      <w:r w:rsidRPr="00005594">
        <w:rPr>
          <w:rFonts w:eastAsia="Calibri" w:cs="Times New Roman"/>
          <w:color w:val="000000" w:themeColor="text1"/>
          <w:kern w:val="0"/>
          <w14:ligatures w14:val="none"/>
        </w:rPr>
        <w:t xml:space="preserve">gekeken </w:t>
      </w:r>
      <w:r w:rsidR="00376B3C" w:rsidRPr="00005594">
        <w:rPr>
          <w:rFonts w:eastAsia="Calibri" w:cs="Times New Roman"/>
          <w:color w:val="000000" w:themeColor="text1"/>
          <w:kern w:val="0"/>
          <w14:ligatures w14:val="none"/>
        </w:rPr>
        <w:t>naar wat vanuit het perspectief van gemeente Brummen de voorkeur-herindelingspartner is. Centraal staat wat een herindeling van Brummen met Rheden danwel een herindeling van Brummen met Zutphen gaat betekenen en kan opleveren voor beide partijen en daarmee voor alle inwoners.</w:t>
      </w:r>
    </w:p>
    <w:p w14:paraId="113B4090" w14:textId="77777777" w:rsidR="0081672B" w:rsidRPr="0081672B" w:rsidRDefault="0081672B" w:rsidP="0081672B">
      <w:pPr>
        <w:autoSpaceDN w:val="0"/>
        <w:spacing w:after="0" w:line="240" w:lineRule="auto"/>
        <w:contextualSpacing/>
        <w:rPr>
          <w:rFonts w:eastAsia="Calibri" w:cs="Times New Roman"/>
          <w:color w:val="0070C0"/>
          <w:kern w:val="0"/>
          <w14:ligatures w14:val="none"/>
        </w:rPr>
      </w:pPr>
    </w:p>
    <w:p w14:paraId="16BF7616" w14:textId="65C0B0FC" w:rsidR="0081672B" w:rsidRPr="0081672B" w:rsidRDefault="009852DC" w:rsidP="0081672B">
      <w:pPr>
        <w:autoSpaceDN w:val="0"/>
        <w:spacing w:after="0" w:line="240" w:lineRule="auto"/>
        <w:contextualSpacing/>
        <w:rPr>
          <w:rFonts w:eastAsia="Calibri" w:cs="Times New Roman"/>
          <w:kern w:val="0"/>
          <w14:ligatures w14:val="none"/>
        </w:rPr>
      </w:pPr>
      <w:r>
        <w:rPr>
          <w:rFonts w:eastAsia="Calibri" w:cs="Times New Roman"/>
          <w:kern w:val="0"/>
          <w14:ligatures w14:val="none"/>
        </w:rPr>
        <w:t xml:space="preserve">Op basis van het Plan van Aanpak </w:t>
      </w:r>
      <w:r w:rsidR="0081672B" w:rsidRPr="0081672B">
        <w:rPr>
          <w:rFonts w:eastAsia="Calibri" w:cs="Times New Roman"/>
          <w:kern w:val="0"/>
          <w14:ligatures w14:val="none"/>
        </w:rPr>
        <w:t xml:space="preserve">onderscheiden </w:t>
      </w:r>
      <w:r>
        <w:rPr>
          <w:rFonts w:eastAsia="Calibri" w:cs="Times New Roman"/>
          <w:kern w:val="0"/>
          <w14:ligatures w14:val="none"/>
        </w:rPr>
        <w:t xml:space="preserve">we </w:t>
      </w:r>
      <w:r w:rsidR="0081672B" w:rsidRPr="0081672B">
        <w:rPr>
          <w:rFonts w:eastAsia="Calibri" w:cs="Times New Roman"/>
          <w:kern w:val="0"/>
          <w14:ligatures w14:val="none"/>
        </w:rPr>
        <w:t>vier fasen in de communicatie en participatie.</w:t>
      </w:r>
      <w:r>
        <w:rPr>
          <w:rFonts w:eastAsia="Calibri" w:cs="Times New Roman"/>
          <w:kern w:val="0"/>
          <w14:ligatures w14:val="none"/>
        </w:rPr>
        <w:t xml:space="preserve"> I</w:t>
      </w:r>
      <w:r w:rsidR="003153E9">
        <w:rPr>
          <w:rFonts w:eastAsia="Calibri" w:cs="Times New Roman"/>
          <w:kern w:val="0"/>
          <w14:ligatures w14:val="none"/>
        </w:rPr>
        <w:t>n</w:t>
      </w:r>
      <w:r>
        <w:rPr>
          <w:rFonts w:eastAsia="Calibri" w:cs="Times New Roman"/>
          <w:kern w:val="0"/>
          <w14:ligatures w14:val="none"/>
        </w:rPr>
        <w:t xml:space="preserve"> onderstaande tabel </w:t>
      </w:r>
      <w:r w:rsidR="003153E9">
        <w:rPr>
          <w:rFonts w:eastAsia="Calibri" w:cs="Times New Roman"/>
          <w:kern w:val="0"/>
          <w14:ligatures w14:val="none"/>
        </w:rPr>
        <w:t xml:space="preserve">staat weer gegeven hoe we per fase communicatie en participatie als werkvorm inzetten en waar aandachtspunten zitten. </w:t>
      </w:r>
    </w:p>
    <w:p w14:paraId="4A21EF4D" w14:textId="77777777" w:rsidR="0081672B" w:rsidRPr="0081672B" w:rsidRDefault="0081672B" w:rsidP="0081672B">
      <w:pPr>
        <w:autoSpaceDN w:val="0"/>
        <w:spacing w:after="0" w:line="240" w:lineRule="auto"/>
        <w:contextualSpacing/>
        <w:rPr>
          <w:rFonts w:ascii="Arial" w:eastAsia="Calibri" w:hAnsi="Arial" w:cs="Times New Roman"/>
          <w:kern w:val="0"/>
          <w:sz w:val="20"/>
          <w:szCs w:val="20"/>
          <w14:ligatures w14:val="none"/>
        </w:rPr>
      </w:pPr>
    </w:p>
    <w:tbl>
      <w:tblPr>
        <w:tblStyle w:val="Tabelraster1"/>
        <w:tblW w:w="9634" w:type="dxa"/>
        <w:tblLook w:val="04A0" w:firstRow="1" w:lastRow="0" w:firstColumn="1" w:lastColumn="0" w:noHBand="0" w:noVBand="1"/>
      </w:tblPr>
      <w:tblGrid>
        <w:gridCol w:w="2689"/>
        <w:gridCol w:w="2835"/>
        <w:gridCol w:w="4110"/>
      </w:tblGrid>
      <w:tr w:rsidR="0081672B" w:rsidRPr="0081672B" w14:paraId="1A9D9F7D" w14:textId="77777777" w:rsidTr="002F783F">
        <w:tc>
          <w:tcPr>
            <w:tcW w:w="2689" w:type="dxa"/>
            <w:shd w:val="clear" w:color="auto" w:fill="0070C0"/>
          </w:tcPr>
          <w:p w14:paraId="12E6377D" w14:textId="76B4F2FB" w:rsidR="0081672B" w:rsidRPr="002F783F" w:rsidRDefault="00672658" w:rsidP="0081672B">
            <w:pPr>
              <w:contextualSpacing/>
              <w:rPr>
                <w:color w:val="FFFFFF" w:themeColor="background1"/>
              </w:rPr>
            </w:pPr>
            <w:r w:rsidRPr="002F783F">
              <w:rPr>
                <w:color w:val="FFFFFF" w:themeColor="background1"/>
              </w:rPr>
              <w:t>werkzaamheden</w:t>
            </w:r>
          </w:p>
        </w:tc>
        <w:tc>
          <w:tcPr>
            <w:tcW w:w="2835" w:type="dxa"/>
            <w:shd w:val="clear" w:color="auto" w:fill="0070C0"/>
          </w:tcPr>
          <w:p w14:paraId="24EB7A13" w14:textId="60573108" w:rsidR="0081672B" w:rsidRPr="002F783F" w:rsidRDefault="00672658" w:rsidP="0081672B">
            <w:pPr>
              <w:contextualSpacing/>
              <w:rPr>
                <w:color w:val="FFFFFF" w:themeColor="background1"/>
              </w:rPr>
            </w:pPr>
            <w:r w:rsidRPr="002F783F">
              <w:rPr>
                <w:color w:val="FFFFFF" w:themeColor="background1"/>
              </w:rPr>
              <w:t>Werkvorm communicatie/participatie</w:t>
            </w:r>
          </w:p>
        </w:tc>
        <w:tc>
          <w:tcPr>
            <w:tcW w:w="4110" w:type="dxa"/>
            <w:shd w:val="clear" w:color="auto" w:fill="0070C0"/>
          </w:tcPr>
          <w:p w14:paraId="78B6DF33" w14:textId="219DC436" w:rsidR="0081672B" w:rsidRPr="002F783F" w:rsidRDefault="00672658" w:rsidP="0081672B">
            <w:pPr>
              <w:contextualSpacing/>
              <w:rPr>
                <w:color w:val="FFFFFF" w:themeColor="background1"/>
              </w:rPr>
            </w:pPr>
            <w:r w:rsidRPr="002F783F">
              <w:rPr>
                <w:color w:val="FFFFFF" w:themeColor="background1"/>
              </w:rPr>
              <w:t>Uitwerking</w:t>
            </w:r>
          </w:p>
        </w:tc>
      </w:tr>
      <w:tr w:rsidR="00672658" w:rsidRPr="0081672B" w14:paraId="668A78C6" w14:textId="77777777" w:rsidTr="002F783F">
        <w:tc>
          <w:tcPr>
            <w:tcW w:w="9634" w:type="dxa"/>
            <w:gridSpan w:val="3"/>
            <w:shd w:val="clear" w:color="auto" w:fill="95DCF7"/>
          </w:tcPr>
          <w:p w14:paraId="3C501034" w14:textId="018AF473" w:rsidR="00672658" w:rsidRPr="0081672B" w:rsidRDefault="00672658" w:rsidP="0081672B">
            <w:pPr>
              <w:contextualSpacing/>
              <w:rPr>
                <w:b/>
                <w:bCs/>
              </w:rPr>
            </w:pPr>
            <w:r>
              <w:rPr>
                <w:b/>
                <w:bCs/>
              </w:rPr>
              <w:t>Fase 1: juni – augustus 2025</w:t>
            </w:r>
          </w:p>
        </w:tc>
      </w:tr>
      <w:tr w:rsidR="0081672B" w:rsidRPr="0081672B" w14:paraId="6B230B6C" w14:textId="77777777" w:rsidTr="002F783F">
        <w:tc>
          <w:tcPr>
            <w:tcW w:w="2689" w:type="dxa"/>
            <w:shd w:val="clear" w:color="auto" w:fill="FFFFFF" w:themeFill="background1"/>
          </w:tcPr>
          <w:p w14:paraId="56F979CA" w14:textId="77777777" w:rsidR="00672658" w:rsidRPr="0081672B" w:rsidRDefault="00672658" w:rsidP="00672658">
            <w:pPr>
              <w:contextualSpacing/>
            </w:pPr>
            <w:r w:rsidRPr="0081672B">
              <w:t xml:space="preserve">- plan van aanpak </w:t>
            </w:r>
          </w:p>
          <w:p w14:paraId="3BC228FB" w14:textId="77777777" w:rsidR="00672658" w:rsidRPr="0081672B" w:rsidRDefault="00672658" w:rsidP="00672658">
            <w:pPr>
              <w:contextualSpacing/>
            </w:pPr>
            <w:r w:rsidRPr="0081672B">
              <w:t>- uitvoeren deelonderzoeken</w:t>
            </w:r>
          </w:p>
          <w:p w14:paraId="2BFC50E8" w14:textId="4B0A6C11" w:rsidR="0081672B" w:rsidRPr="0081672B" w:rsidRDefault="00672658" w:rsidP="00672658">
            <w:pPr>
              <w:contextualSpacing/>
            </w:pPr>
            <w:r w:rsidRPr="0081672B">
              <w:t xml:space="preserve">- uitwerken lokale </w:t>
            </w:r>
            <w:proofErr w:type="spellStart"/>
            <w:r w:rsidRPr="0081672B">
              <w:t>swot’s</w:t>
            </w:r>
            <w:proofErr w:type="spellEnd"/>
            <w:r w:rsidRPr="0081672B">
              <w:br/>
              <w:t xml:space="preserve">- uitwerken gecombineerde </w:t>
            </w:r>
            <w:proofErr w:type="spellStart"/>
            <w:r w:rsidRPr="0081672B">
              <w:t>swot’s</w:t>
            </w:r>
            <w:proofErr w:type="spellEnd"/>
            <w:r w:rsidRPr="0081672B">
              <w:br/>
              <w:t>- maken concept</w:t>
            </w:r>
            <w:r w:rsidR="008C3F73">
              <w:t>- verhalen</w:t>
            </w:r>
          </w:p>
        </w:tc>
        <w:tc>
          <w:tcPr>
            <w:tcW w:w="2835" w:type="dxa"/>
          </w:tcPr>
          <w:p w14:paraId="21363E62" w14:textId="77777777" w:rsidR="0081672B" w:rsidRDefault="00672658" w:rsidP="0081672B">
            <w:pPr>
              <w:contextualSpacing/>
            </w:pPr>
            <w:r w:rsidRPr="0081672B">
              <w:rPr>
                <w:b/>
                <w:bCs/>
              </w:rPr>
              <w:t>INFORMEREN</w:t>
            </w:r>
            <w:r w:rsidRPr="0081672B">
              <w:br/>
              <w:t>- we brengen iedereen op de hoogte van het vervolgonderzoek</w:t>
            </w:r>
            <w:r w:rsidR="008C3F73">
              <w:t xml:space="preserve"> </w:t>
            </w:r>
            <w:r w:rsidR="008C3F73">
              <w:br/>
              <w:t xml:space="preserve">- hiermee maken we het proces duidelijk en maken we duidelijk wanneer we </w:t>
            </w:r>
            <w:r w:rsidR="004F0394">
              <w:t>inbreng van samenleving verwachten en wanneer besluitvorming is voorzien.</w:t>
            </w:r>
            <w:r w:rsidR="008C3F73">
              <w:t xml:space="preserve"> </w:t>
            </w:r>
          </w:p>
          <w:p w14:paraId="509640FA" w14:textId="6C74385F" w:rsidR="002F783F" w:rsidRPr="0081672B" w:rsidRDefault="002F783F" w:rsidP="0081672B">
            <w:pPr>
              <w:contextualSpacing/>
            </w:pPr>
          </w:p>
        </w:tc>
        <w:tc>
          <w:tcPr>
            <w:tcW w:w="4110" w:type="dxa"/>
          </w:tcPr>
          <w:p w14:paraId="77E40B2A" w14:textId="77777777" w:rsidR="0081672B" w:rsidRDefault="008C3F73" w:rsidP="008C3F73">
            <w:r w:rsidRPr="008C3F73">
              <w:t>-</w:t>
            </w:r>
            <w:r>
              <w:t xml:space="preserve"> gezamenlijk wordt een start bericht gemaakt dat wordt verspreid via algemene communicatiekanalen (persbericht, website, sociale media, h-a-h-blad). </w:t>
            </w:r>
            <w:r>
              <w:br/>
              <w:t>- Per gemeente kan dit aangevuld worden met maatwerkberichten (afhankelijk van de lokale situatie)</w:t>
            </w:r>
          </w:p>
          <w:p w14:paraId="2F47A8CA" w14:textId="0495533B" w:rsidR="002F783F" w:rsidRPr="008C3F73" w:rsidRDefault="002F783F" w:rsidP="008C3F73"/>
        </w:tc>
      </w:tr>
      <w:tr w:rsidR="00672658" w:rsidRPr="0081672B" w14:paraId="1EDA3C08" w14:textId="77777777" w:rsidTr="002F783F">
        <w:tc>
          <w:tcPr>
            <w:tcW w:w="9634" w:type="dxa"/>
            <w:gridSpan w:val="3"/>
            <w:shd w:val="clear" w:color="auto" w:fill="95DCF7"/>
          </w:tcPr>
          <w:p w14:paraId="09871917" w14:textId="7D0A53BE" w:rsidR="00672658" w:rsidRPr="0081672B" w:rsidRDefault="00672658" w:rsidP="000455B1">
            <w:pPr>
              <w:contextualSpacing/>
              <w:rPr>
                <w:b/>
                <w:bCs/>
              </w:rPr>
            </w:pPr>
            <w:r>
              <w:rPr>
                <w:b/>
                <w:bCs/>
              </w:rPr>
              <w:t>Fase 2: september</w:t>
            </w:r>
            <w:r w:rsidR="00665BE5">
              <w:rPr>
                <w:b/>
                <w:bCs/>
              </w:rPr>
              <w:t>/oktober</w:t>
            </w:r>
            <w:r>
              <w:rPr>
                <w:b/>
                <w:bCs/>
              </w:rPr>
              <w:t xml:space="preserve"> 2025</w:t>
            </w:r>
          </w:p>
        </w:tc>
      </w:tr>
      <w:tr w:rsidR="0081672B" w:rsidRPr="0081672B" w14:paraId="6B9D8F60" w14:textId="77777777" w:rsidTr="002F783F">
        <w:tc>
          <w:tcPr>
            <w:tcW w:w="2689" w:type="dxa"/>
            <w:shd w:val="clear" w:color="auto" w:fill="FFFFFF" w:themeFill="background1"/>
          </w:tcPr>
          <w:p w14:paraId="3A7A175C" w14:textId="610F4659" w:rsidR="0081672B" w:rsidRPr="0081672B" w:rsidRDefault="00672658" w:rsidP="0081672B">
            <w:pPr>
              <w:contextualSpacing/>
            </w:pPr>
            <w:r w:rsidRPr="0081672B">
              <w:t xml:space="preserve">- bespreken en definitief maken van de </w:t>
            </w:r>
            <w:r w:rsidR="008C3F73">
              <w:t>verhalen</w:t>
            </w:r>
            <w:r w:rsidRPr="0081672B">
              <w:t>, dit samen met raadsleden en vertegenwoordigers maatschappelijk middenveld</w:t>
            </w:r>
          </w:p>
        </w:tc>
        <w:tc>
          <w:tcPr>
            <w:tcW w:w="2835" w:type="dxa"/>
          </w:tcPr>
          <w:p w14:paraId="78DEF843" w14:textId="4EC41AB7" w:rsidR="0081672B" w:rsidRPr="008C3F73" w:rsidRDefault="008C3F73" w:rsidP="0081672B">
            <w:pPr>
              <w:contextualSpacing/>
              <w:rPr>
                <w:b/>
                <w:bCs/>
              </w:rPr>
            </w:pPr>
            <w:r>
              <w:rPr>
                <w:b/>
                <w:bCs/>
              </w:rPr>
              <w:t xml:space="preserve">ADVIES VRAGEN </w:t>
            </w:r>
            <w:r w:rsidR="00672658" w:rsidRPr="0081672B">
              <w:rPr>
                <w:b/>
                <w:bCs/>
              </w:rPr>
              <w:t>(beperkt)</w:t>
            </w:r>
            <w:r w:rsidR="00672658" w:rsidRPr="0081672B">
              <w:br/>
              <w:t xml:space="preserve">- het maatschappelijk middenveld wordt betrokken bij het afronden van de </w:t>
            </w:r>
            <w:r>
              <w:t>verhale</w:t>
            </w:r>
            <w:r w:rsidR="00672658" w:rsidRPr="0081672B">
              <w:t>n.</w:t>
            </w:r>
          </w:p>
        </w:tc>
        <w:tc>
          <w:tcPr>
            <w:tcW w:w="4110" w:type="dxa"/>
          </w:tcPr>
          <w:p w14:paraId="02545846" w14:textId="77777777" w:rsidR="004F0394" w:rsidRDefault="004F0394" w:rsidP="004F0394">
            <w:r w:rsidRPr="004F0394">
              <w:t>-</w:t>
            </w:r>
            <w:r>
              <w:t xml:space="preserve"> een afvaardiging van inwoners, ondernemers en maatschappelijke organisaties wordt (per brief) uitgenodigd om in een sessie met raadsleden mee te praten over de verhalen. Dit gebeurt in een afzonderlijke sessie Rheden/Brummen en Zutphen/Brummen. </w:t>
            </w:r>
          </w:p>
          <w:p w14:paraId="3D5672CC" w14:textId="77777777" w:rsidR="002F783F" w:rsidRDefault="002F783F" w:rsidP="004F0394"/>
          <w:p w14:paraId="1CE72C5C" w14:textId="068733D0" w:rsidR="002F783F" w:rsidRPr="004F0394" w:rsidRDefault="002F783F" w:rsidP="004F0394"/>
        </w:tc>
      </w:tr>
      <w:tr w:rsidR="00672658" w:rsidRPr="0081672B" w14:paraId="14FA3F57" w14:textId="77777777" w:rsidTr="002F783F">
        <w:tc>
          <w:tcPr>
            <w:tcW w:w="9634" w:type="dxa"/>
            <w:gridSpan w:val="3"/>
            <w:shd w:val="clear" w:color="auto" w:fill="95DCF7"/>
          </w:tcPr>
          <w:p w14:paraId="4E4700E5" w14:textId="4F2B0E34" w:rsidR="00672658" w:rsidRPr="0081672B" w:rsidRDefault="00672658" w:rsidP="000455B1">
            <w:pPr>
              <w:contextualSpacing/>
              <w:rPr>
                <w:b/>
                <w:bCs/>
              </w:rPr>
            </w:pPr>
            <w:r>
              <w:rPr>
                <w:b/>
                <w:bCs/>
              </w:rPr>
              <w:lastRenderedPageBreak/>
              <w:t xml:space="preserve">Fase 3: </w:t>
            </w:r>
            <w:r w:rsidR="00665BE5">
              <w:rPr>
                <w:b/>
                <w:bCs/>
              </w:rPr>
              <w:t>november</w:t>
            </w:r>
            <w:r>
              <w:rPr>
                <w:b/>
                <w:bCs/>
              </w:rPr>
              <w:t xml:space="preserve"> 2025</w:t>
            </w:r>
          </w:p>
        </w:tc>
      </w:tr>
      <w:tr w:rsidR="0081672B" w:rsidRPr="0081672B" w14:paraId="04F20C15" w14:textId="77777777" w:rsidTr="002F783F">
        <w:tc>
          <w:tcPr>
            <w:tcW w:w="2689" w:type="dxa"/>
            <w:shd w:val="clear" w:color="auto" w:fill="FFFFFF" w:themeFill="background1"/>
          </w:tcPr>
          <w:p w14:paraId="02D85ED0" w14:textId="7B8BF51B" w:rsidR="0081672B" w:rsidRPr="0081672B" w:rsidRDefault="00672658" w:rsidP="0081672B">
            <w:pPr>
              <w:contextualSpacing/>
            </w:pPr>
            <w:r w:rsidRPr="0081672B">
              <w:t xml:space="preserve">- consultatie van inwoners en ondernemers over het </w:t>
            </w:r>
            <w:r w:rsidR="004F0394">
              <w:t>verhaal</w:t>
            </w:r>
          </w:p>
        </w:tc>
        <w:tc>
          <w:tcPr>
            <w:tcW w:w="2835" w:type="dxa"/>
          </w:tcPr>
          <w:p w14:paraId="059AC670" w14:textId="74CC025E" w:rsidR="00672658" w:rsidRPr="0081672B" w:rsidRDefault="008C3F73" w:rsidP="00672658">
            <w:pPr>
              <w:contextualSpacing/>
              <w:rPr>
                <w:b/>
                <w:bCs/>
              </w:rPr>
            </w:pPr>
            <w:r>
              <w:rPr>
                <w:b/>
                <w:bCs/>
              </w:rPr>
              <w:t>ADVIES VRAGEN</w:t>
            </w:r>
            <w:r w:rsidR="00672658" w:rsidRPr="0081672B">
              <w:rPr>
                <w:b/>
                <w:bCs/>
              </w:rPr>
              <w:t xml:space="preserve"> (uitgebreid)</w:t>
            </w:r>
          </w:p>
          <w:p w14:paraId="41BA04AA" w14:textId="229B2AB7" w:rsidR="0081672B" w:rsidRPr="0081672B" w:rsidRDefault="00672658" w:rsidP="00672658">
            <w:pPr>
              <w:contextualSpacing/>
            </w:pPr>
            <w:r w:rsidRPr="0081672B">
              <w:t xml:space="preserve">- iedereen krijgt gelegenheid zich uit te spreken over de voorgelegde </w:t>
            </w:r>
            <w:r w:rsidR="008C3F73">
              <w:t>verhaal/verhalen</w:t>
            </w:r>
            <w:r w:rsidRPr="0081672B">
              <w:t>.</w:t>
            </w:r>
          </w:p>
        </w:tc>
        <w:tc>
          <w:tcPr>
            <w:tcW w:w="4110" w:type="dxa"/>
          </w:tcPr>
          <w:p w14:paraId="06A8F88E" w14:textId="77777777" w:rsidR="00230062" w:rsidRDefault="004F0394" w:rsidP="0081672B">
            <w:pPr>
              <w:contextualSpacing/>
            </w:pPr>
            <w:r>
              <w:t xml:space="preserve">- gezamenlijk leggen we de verhalen voor aan </w:t>
            </w:r>
            <w:r w:rsidR="00230062">
              <w:t xml:space="preserve">samenleving van resp. Brummen, Rheden en Zutphen. </w:t>
            </w:r>
          </w:p>
          <w:p w14:paraId="50BEFCD3" w14:textId="65C61D55" w:rsidR="003A2512" w:rsidRDefault="00230062" w:rsidP="003A2512">
            <w:pPr>
              <w:contextualSpacing/>
            </w:pPr>
            <w:r>
              <w:t xml:space="preserve">- We doen dit in een vorm die zoveel mogelijk mensen aanspreekt: zoveel mogelijk op B1-niveau en ‘beeldend’. </w:t>
            </w:r>
            <w:r>
              <w:br/>
              <w:t xml:space="preserve">- mensen wordt </w:t>
            </w:r>
            <w:r w:rsidR="003A2512">
              <w:t>bevraagd met het doel</w:t>
            </w:r>
            <w:r w:rsidR="003A2512" w:rsidRPr="003A2512">
              <w:t xml:space="preserve"> het sentiment </w:t>
            </w:r>
            <w:r w:rsidR="003A2512">
              <w:t>over</w:t>
            </w:r>
            <w:r w:rsidR="003A2512" w:rsidRPr="003A2512">
              <w:t xml:space="preserve"> de herindelingsopties </w:t>
            </w:r>
            <w:r w:rsidR="003A2512">
              <w:t xml:space="preserve">op te halen en te zien </w:t>
            </w:r>
            <w:r w:rsidR="003A2512" w:rsidRPr="003A2512">
              <w:t>waar inwoners kansen, bedreigingen en aandachtpunten zien</w:t>
            </w:r>
            <w:r w:rsidR="003A2512">
              <w:t>.</w:t>
            </w:r>
          </w:p>
          <w:p w14:paraId="49AF58ED" w14:textId="3D53924C" w:rsidR="00230062" w:rsidRDefault="00230062" w:rsidP="0081672B">
            <w:pPr>
              <w:contextualSpacing/>
            </w:pPr>
            <w:r>
              <w:t xml:space="preserve">Eventueel worden er ook extra ragen gesteld, </w:t>
            </w:r>
            <w:proofErr w:type="gramStart"/>
            <w:r>
              <w:t>bijvoorbeeld  over</w:t>
            </w:r>
            <w:proofErr w:type="gramEnd"/>
            <w:r>
              <w:t xml:space="preserve"> wat men belangrijk vindt te behouden (qua waarden). Dit is zeker voor Rheden en Zutphen relevant</w:t>
            </w:r>
            <w:r w:rsidR="003A2512">
              <w:t>, a</w:t>
            </w:r>
            <w:r w:rsidR="003A2512" w:rsidRPr="003A2512">
              <w:t>angezien dat in Brummen in de vorige fase al bij inwoners is opgehaald</w:t>
            </w:r>
            <w:r w:rsidR="003A2512">
              <w:t>.</w:t>
            </w:r>
          </w:p>
          <w:p w14:paraId="149977A9" w14:textId="06DAB8CA" w:rsidR="00E849B7" w:rsidRDefault="00230062" w:rsidP="0081672B">
            <w:pPr>
              <w:contextualSpacing/>
            </w:pPr>
            <w:r>
              <w:t xml:space="preserve">- de uitvraag loopt via </w:t>
            </w:r>
            <w:r w:rsidR="00E849B7">
              <w:t xml:space="preserve">de </w:t>
            </w:r>
            <w:r w:rsidR="002F783F">
              <w:t xml:space="preserve">gemeentelijke </w:t>
            </w:r>
            <w:r w:rsidR="00E849B7">
              <w:t xml:space="preserve">inwonerspanels aangevuld met open link. </w:t>
            </w:r>
          </w:p>
          <w:p w14:paraId="15D99FC4" w14:textId="3422F04E" w:rsidR="0081672B" w:rsidRDefault="00E849B7" w:rsidP="0081672B">
            <w:pPr>
              <w:contextualSpacing/>
            </w:pPr>
            <w:r>
              <w:t>- W</w:t>
            </w:r>
            <w:r w:rsidR="00230062">
              <w:t xml:space="preserve">e zetten niet alleen de gebruikelijke communicatiekanalen in (persbericht, website, sociale media, nieuwsbrief, h-a-h-pagina), maar kiezen ook voor </w:t>
            </w:r>
            <w:r>
              <w:t xml:space="preserve">aanvullende acties zoals het versturen van brieven (via een steekproef) aan doelgroepen die doorgaans ondervertegenwoordigd zijn in deze panels, en straatinterviews. </w:t>
            </w:r>
          </w:p>
          <w:p w14:paraId="13B0E947" w14:textId="29F09D1F" w:rsidR="00290547" w:rsidRPr="0081672B" w:rsidRDefault="00290547" w:rsidP="0081672B">
            <w:pPr>
              <w:contextualSpacing/>
            </w:pPr>
            <w:r>
              <w:t>- ook (vertegenwoordigers van) maatschappelijke organisaties worden per brief gewezen om mee toe doen.</w:t>
            </w:r>
          </w:p>
        </w:tc>
      </w:tr>
      <w:tr w:rsidR="00672658" w:rsidRPr="0081672B" w14:paraId="1EED9D5D" w14:textId="77777777" w:rsidTr="002F783F">
        <w:tc>
          <w:tcPr>
            <w:tcW w:w="9634" w:type="dxa"/>
            <w:gridSpan w:val="3"/>
            <w:shd w:val="clear" w:color="auto" w:fill="95DCF7"/>
          </w:tcPr>
          <w:p w14:paraId="353DCCFC" w14:textId="36D2D026" w:rsidR="00672658" w:rsidRPr="0081672B" w:rsidRDefault="00672658" w:rsidP="000455B1">
            <w:pPr>
              <w:contextualSpacing/>
              <w:rPr>
                <w:b/>
                <w:bCs/>
              </w:rPr>
            </w:pPr>
            <w:r>
              <w:rPr>
                <w:b/>
                <w:bCs/>
              </w:rPr>
              <w:t xml:space="preserve">Fase 4: </w:t>
            </w:r>
            <w:r w:rsidR="00665BE5">
              <w:rPr>
                <w:b/>
                <w:bCs/>
              </w:rPr>
              <w:t>december</w:t>
            </w:r>
            <w:r>
              <w:rPr>
                <w:b/>
                <w:bCs/>
              </w:rPr>
              <w:t xml:space="preserve"> 2025 – januari 2026 </w:t>
            </w:r>
          </w:p>
        </w:tc>
      </w:tr>
      <w:tr w:rsidR="00672658" w:rsidRPr="0081672B" w14:paraId="01A95E2E" w14:textId="77777777" w:rsidTr="002F783F">
        <w:tc>
          <w:tcPr>
            <w:tcW w:w="2689" w:type="dxa"/>
            <w:shd w:val="clear" w:color="auto" w:fill="FFFFFF" w:themeFill="background1"/>
          </w:tcPr>
          <w:p w14:paraId="3E8E1B44" w14:textId="77777777" w:rsidR="00672658" w:rsidRPr="0081672B" w:rsidRDefault="00672658" w:rsidP="00672658">
            <w:pPr>
              <w:contextualSpacing/>
            </w:pPr>
            <w:r w:rsidRPr="0081672B">
              <w:t>- maken eindrapportage</w:t>
            </w:r>
          </w:p>
          <w:p w14:paraId="6CB8DFFC" w14:textId="77777777" w:rsidR="00672658" w:rsidRPr="0081672B" w:rsidRDefault="00672658" w:rsidP="00672658">
            <w:pPr>
              <w:contextualSpacing/>
            </w:pPr>
            <w:r w:rsidRPr="0081672B">
              <w:t>- voorbereiding besluitvorming (door college)</w:t>
            </w:r>
          </w:p>
          <w:p w14:paraId="5396D6FB" w14:textId="0B75B00D" w:rsidR="00672658" w:rsidRPr="0081672B" w:rsidRDefault="00672658" w:rsidP="00672658">
            <w:pPr>
              <w:contextualSpacing/>
            </w:pPr>
            <w:r w:rsidRPr="0081672B">
              <w:t>- besluitvorming gemeenteraden</w:t>
            </w:r>
          </w:p>
        </w:tc>
        <w:tc>
          <w:tcPr>
            <w:tcW w:w="2835" w:type="dxa"/>
          </w:tcPr>
          <w:p w14:paraId="0432616F" w14:textId="77777777" w:rsidR="00672658" w:rsidRPr="0081672B" w:rsidRDefault="00672658" w:rsidP="00672658">
            <w:pPr>
              <w:contextualSpacing/>
              <w:rPr>
                <w:b/>
                <w:bCs/>
              </w:rPr>
            </w:pPr>
            <w:r w:rsidRPr="0081672B">
              <w:rPr>
                <w:b/>
                <w:bCs/>
              </w:rPr>
              <w:t>INFORMEREN en DEMOCRATISCH BESLUITVORMING</w:t>
            </w:r>
          </w:p>
          <w:p w14:paraId="1BD09520" w14:textId="77777777" w:rsidR="00672658" w:rsidRPr="0081672B" w:rsidRDefault="00672658" w:rsidP="00672658">
            <w:pPr>
              <w:contextualSpacing/>
            </w:pPr>
            <w:r w:rsidRPr="0081672B">
              <w:t>- we brengen iedereen op de hoogte van de eindrapportage</w:t>
            </w:r>
          </w:p>
          <w:p w14:paraId="2BF5B023" w14:textId="77777777" w:rsidR="00672658" w:rsidRPr="0081672B" w:rsidRDefault="00672658" w:rsidP="00672658">
            <w:pPr>
              <w:contextualSpacing/>
            </w:pPr>
            <w:r w:rsidRPr="0081672B">
              <w:t>- we informeren iedereen over het advies van het college van Brummen (</w:t>
            </w:r>
            <w:proofErr w:type="spellStart"/>
            <w:r w:rsidRPr="0081672B">
              <w:t>resp</w:t>
            </w:r>
            <w:proofErr w:type="spellEnd"/>
            <w:r w:rsidRPr="0081672B">
              <w:t xml:space="preserve"> Rheden en Zutphen)</w:t>
            </w:r>
          </w:p>
          <w:p w14:paraId="4ED45224" w14:textId="0B72FB72" w:rsidR="00672658" w:rsidRPr="0081672B" w:rsidRDefault="00672658" w:rsidP="00672658">
            <w:pPr>
              <w:contextualSpacing/>
            </w:pPr>
            <w:r w:rsidRPr="0081672B">
              <w:t xml:space="preserve">- iedereen heeft gelegenheid via de gebruikelijke momenten invloed uit te oefenen op de besluitvorming door de raad/raden. </w:t>
            </w:r>
          </w:p>
        </w:tc>
        <w:tc>
          <w:tcPr>
            <w:tcW w:w="4110" w:type="dxa"/>
          </w:tcPr>
          <w:p w14:paraId="2E0DD789" w14:textId="77777777" w:rsidR="00672658" w:rsidRDefault="00672658" w:rsidP="00672658">
            <w:pPr>
              <w:contextualSpacing/>
            </w:pPr>
            <w:r w:rsidRPr="0081672B">
              <w:t xml:space="preserve"> </w:t>
            </w:r>
            <w:r w:rsidR="00517DE6">
              <w:t>- eindrapportage wordt gezamenlijk openbaar gemaakt. Hierbij wordt maximaal helder gemaakt hoe het besluitvormingsproces er uit ziet (voor resp. Brummen en de gemeenten Rheden en Zutphen).</w:t>
            </w:r>
          </w:p>
          <w:p w14:paraId="077A5CCE" w14:textId="336252F3" w:rsidR="00517DE6" w:rsidRDefault="00517DE6" w:rsidP="00672658">
            <w:pPr>
              <w:contextualSpacing/>
            </w:pPr>
            <w:r>
              <w:t xml:space="preserve">- duidelijk wordt uitgelegd dat er meerdere </w:t>
            </w:r>
            <w:proofErr w:type="spellStart"/>
            <w:r>
              <w:t>onderzoeksonderdelen</w:t>
            </w:r>
            <w:proofErr w:type="spellEnd"/>
            <w:r>
              <w:t xml:space="preserve"> zijn, waaronder de inwonersraadpleging. En dat de raden (op advies van </w:t>
            </w:r>
            <w:r w:rsidR="002F783F">
              <w:t>B&amp;W</w:t>
            </w:r>
            <w:r>
              <w:t xml:space="preserve">) een besluit nemen. </w:t>
            </w:r>
          </w:p>
          <w:p w14:paraId="59398C66" w14:textId="77777777" w:rsidR="00517DE6" w:rsidRDefault="00517DE6" w:rsidP="00672658">
            <w:pPr>
              <w:contextualSpacing/>
            </w:pPr>
            <w:r>
              <w:t xml:space="preserve">- via alle gebruikelijke communicatiekanalen wordt actief hierover gecommuniceerd. </w:t>
            </w:r>
          </w:p>
          <w:p w14:paraId="064083B7" w14:textId="77777777" w:rsidR="00517DE6" w:rsidRDefault="00517DE6" w:rsidP="00672658">
            <w:pPr>
              <w:contextualSpacing/>
            </w:pPr>
            <w:r>
              <w:t xml:space="preserve">- Ook worden maatschappelijke organisaties via een brief op de hoogte gebracht. </w:t>
            </w:r>
          </w:p>
          <w:p w14:paraId="3BF002D4" w14:textId="23022A39" w:rsidR="00517DE6" w:rsidRPr="0081672B" w:rsidRDefault="00517DE6" w:rsidP="00672658">
            <w:pPr>
              <w:contextualSpacing/>
            </w:pPr>
            <w:r>
              <w:t xml:space="preserve">- er wordt eveneens verwezen naar het besluitvormingstraject (waaronder het moment van inspraak). </w:t>
            </w:r>
          </w:p>
        </w:tc>
      </w:tr>
    </w:tbl>
    <w:p w14:paraId="598EB20C" w14:textId="77777777" w:rsidR="0081672B" w:rsidRPr="0081672B" w:rsidRDefault="0081672B" w:rsidP="0081672B">
      <w:pPr>
        <w:autoSpaceDN w:val="0"/>
        <w:spacing w:after="0" w:line="240" w:lineRule="auto"/>
        <w:contextualSpacing/>
        <w:rPr>
          <w:rFonts w:ascii="Arial" w:eastAsia="Calibri" w:hAnsi="Arial" w:cs="Times New Roman"/>
          <w:kern w:val="0"/>
          <w:sz w:val="20"/>
          <w:szCs w:val="20"/>
          <w14:ligatures w14:val="none"/>
        </w:rPr>
      </w:pPr>
    </w:p>
    <w:p w14:paraId="52515E0F" w14:textId="77777777" w:rsidR="0081672B" w:rsidRDefault="0081672B" w:rsidP="0081672B">
      <w:pPr>
        <w:autoSpaceDN w:val="0"/>
        <w:spacing w:after="0" w:line="240" w:lineRule="auto"/>
        <w:contextualSpacing/>
        <w:rPr>
          <w:rFonts w:ascii="Aptos" w:eastAsia="Calibri" w:hAnsi="Aptos" w:cs="Times New Roman"/>
          <w:kern w:val="0"/>
          <w14:ligatures w14:val="none"/>
        </w:rPr>
      </w:pPr>
    </w:p>
    <w:p w14:paraId="68A32861" w14:textId="77777777" w:rsidR="002F783F" w:rsidRPr="0081672B" w:rsidRDefault="002F783F" w:rsidP="0081672B">
      <w:pPr>
        <w:autoSpaceDN w:val="0"/>
        <w:spacing w:after="0" w:line="240" w:lineRule="auto"/>
        <w:contextualSpacing/>
        <w:rPr>
          <w:rFonts w:ascii="Aptos" w:eastAsia="Calibri" w:hAnsi="Aptos" w:cs="Times New Roman"/>
          <w:kern w:val="0"/>
          <w14:ligatures w14:val="none"/>
        </w:rPr>
      </w:pPr>
    </w:p>
    <w:p w14:paraId="328FCCA7" w14:textId="241C6D36" w:rsidR="0081672B" w:rsidRPr="00C21187" w:rsidRDefault="0081672B" w:rsidP="00C21187">
      <w:pPr>
        <w:keepNext/>
        <w:keepLines/>
        <w:autoSpaceDN w:val="0"/>
        <w:spacing w:after="280" w:line="260" w:lineRule="atLeast"/>
        <w:contextualSpacing/>
        <w:outlineLvl w:val="1"/>
        <w:rPr>
          <w:rFonts w:asciiTheme="majorHAnsi" w:eastAsia="Times New Roman" w:hAnsiTheme="majorHAnsi" w:cs="Times New Roman"/>
          <w:b/>
          <w:bCs/>
          <w:color w:val="2B4B86"/>
          <w:kern w:val="0"/>
          <w:sz w:val="40"/>
          <w:szCs w:val="40"/>
          <w14:ligatures w14:val="none"/>
        </w:rPr>
      </w:pPr>
      <w:r w:rsidRPr="00C21187">
        <w:rPr>
          <w:rFonts w:asciiTheme="majorHAnsi" w:eastAsia="Times New Roman" w:hAnsiTheme="majorHAnsi" w:cs="Times New Roman"/>
          <w:b/>
          <w:bCs/>
          <w:color w:val="2B4B86"/>
          <w:kern w:val="0"/>
          <w:sz w:val="40"/>
          <w:szCs w:val="40"/>
          <w14:ligatures w14:val="none"/>
        </w:rPr>
        <w:t>De inzet van uiteenlopende communicatiemiddelen</w:t>
      </w:r>
    </w:p>
    <w:p w14:paraId="7FB8C674" w14:textId="77777777" w:rsidR="00C21187" w:rsidRDefault="00C21187" w:rsidP="0081672B">
      <w:pPr>
        <w:autoSpaceDN w:val="0"/>
        <w:spacing w:after="0" w:line="240" w:lineRule="auto"/>
        <w:contextualSpacing/>
        <w:rPr>
          <w:rFonts w:ascii="Aptos" w:eastAsia="Calibri" w:hAnsi="Aptos" w:cs="Times New Roman"/>
          <w:kern w:val="0"/>
          <w14:ligatures w14:val="none"/>
        </w:rPr>
      </w:pPr>
    </w:p>
    <w:p w14:paraId="51AAED12" w14:textId="68FDB072" w:rsidR="0081672B" w:rsidRDefault="0081672B" w:rsidP="0081672B">
      <w:pPr>
        <w:autoSpaceDN w:val="0"/>
        <w:spacing w:after="0" w:line="240" w:lineRule="auto"/>
        <w:contextualSpacing/>
        <w:rPr>
          <w:rFonts w:ascii="Aptos" w:eastAsia="Calibri" w:hAnsi="Aptos" w:cs="Times New Roman"/>
          <w:kern w:val="0"/>
          <w14:ligatures w14:val="none"/>
        </w:rPr>
      </w:pPr>
      <w:r w:rsidRPr="0081672B">
        <w:rPr>
          <w:rFonts w:ascii="Aptos" w:eastAsia="Calibri" w:hAnsi="Aptos" w:cs="Times New Roman"/>
          <w:kern w:val="0"/>
          <w14:ligatures w14:val="none"/>
        </w:rPr>
        <w:t>Participatie is het meest effectief als we de juiste partijen in voldoende mate en op het juiste moment in het proces betrekken. Voldoende en zorgvuldige communicatie</w:t>
      </w:r>
      <w:r w:rsidR="00626378">
        <w:rPr>
          <w:rFonts w:ascii="Aptos" w:eastAsia="Calibri" w:hAnsi="Aptos" w:cs="Times New Roman"/>
          <w:kern w:val="0"/>
          <w14:ligatures w14:val="none"/>
        </w:rPr>
        <w:t xml:space="preserve"> over de participatie en wat met de uitkomsten wordt gedaan,</w:t>
      </w:r>
      <w:r w:rsidRPr="0081672B">
        <w:rPr>
          <w:rFonts w:ascii="Aptos" w:eastAsia="Calibri" w:hAnsi="Aptos" w:cs="Times New Roman"/>
          <w:kern w:val="0"/>
          <w14:ligatures w14:val="none"/>
        </w:rPr>
        <w:t xml:space="preserve"> is daarbij onmisbaar. Met goede en tijdige communicatie is de kans het grootst dat we belanghebbenden bereiken en zij zich uitgenodigd voelen met de planvorming mee te denken. In tabel 2 zijn </w:t>
      </w:r>
      <w:r w:rsidR="00C21187">
        <w:rPr>
          <w:rFonts w:ascii="Aptos" w:eastAsia="Calibri" w:hAnsi="Aptos" w:cs="Times New Roman"/>
          <w:kern w:val="0"/>
          <w14:ligatures w14:val="none"/>
        </w:rPr>
        <w:t xml:space="preserve">(voor de betrokken gemeente) </w:t>
      </w:r>
      <w:r w:rsidRPr="0081672B">
        <w:rPr>
          <w:rFonts w:ascii="Aptos" w:eastAsia="Calibri" w:hAnsi="Aptos" w:cs="Times New Roman"/>
          <w:kern w:val="0"/>
          <w14:ligatures w14:val="none"/>
        </w:rPr>
        <w:t>de communicatiemiddelen beschreven die we hierbij inzetten.</w:t>
      </w:r>
    </w:p>
    <w:p w14:paraId="7C2B8F58" w14:textId="77777777" w:rsidR="002F783F" w:rsidRDefault="002F783F" w:rsidP="0081672B">
      <w:pPr>
        <w:autoSpaceDN w:val="0"/>
        <w:spacing w:after="0" w:line="240" w:lineRule="auto"/>
        <w:contextualSpacing/>
        <w:rPr>
          <w:rFonts w:ascii="Aptos" w:eastAsia="Calibri" w:hAnsi="Aptos" w:cs="Times New Roman"/>
          <w:kern w:val="0"/>
          <w14:ligatures w14:val="none"/>
        </w:rPr>
      </w:pPr>
    </w:p>
    <w:p w14:paraId="2E04662A" w14:textId="4EC450F0" w:rsidR="002F783F" w:rsidRDefault="002F783F" w:rsidP="0081672B">
      <w:pPr>
        <w:autoSpaceDN w:val="0"/>
        <w:spacing w:after="0" w:line="240" w:lineRule="auto"/>
        <w:contextualSpacing/>
        <w:rPr>
          <w:rFonts w:ascii="Aptos" w:eastAsia="Calibri" w:hAnsi="Aptos" w:cs="Times New Roman"/>
          <w:kern w:val="0"/>
          <w14:ligatures w14:val="none"/>
        </w:rPr>
      </w:pPr>
      <w:r>
        <w:rPr>
          <w:rFonts w:ascii="Aptos" w:eastAsia="Calibri" w:hAnsi="Aptos" w:cs="Times New Roman"/>
          <w:kern w:val="0"/>
          <w14:ligatures w14:val="none"/>
        </w:rPr>
        <w:t xml:space="preserve">Noemenswaardig is dat onafhankelijk onderzoeksbureau </w:t>
      </w:r>
      <w:proofErr w:type="spellStart"/>
      <w:r>
        <w:rPr>
          <w:rFonts w:ascii="Aptos" w:eastAsia="Calibri" w:hAnsi="Aptos" w:cs="Times New Roman"/>
          <w:kern w:val="0"/>
          <w14:ligatures w14:val="none"/>
        </w:rPr>
        <w:t>Moventem</w:t>
      </w:r>
      <w:proofErr w:type="spellEnd"/>
      <w:r>
        <w:rPr>
          <w:rFonts w:ascii="Aptos" w:eastAsia="Calibri" w:hAnsi="Aptos" w:cs="Times New Roman"/>
          <w:kern w:val="0"/>
          <w14:ligatures w14:val="none"/>
        </w:rPr>
        <w:t xml:space="preserve"> </w:t>
      </w:r>
      <w:r w:rsidR="00E76D8E">
        <w:rPr>
          <w:rFonts w:ascii="Aptos" w:eastAsia="Calibri" w:hAnsi="Aptos" w:cs="Times New Roman"/>
          <w:kern w:val="0"/>
          <w14:ligatures w14:val="none"/>
        </w:rPr>
        <w:t>een belangrijke centrale rol spelen in het opstellen van de verhalen en ook bij de consultatie van inwoners, ondernemers en maatschappelijke organisaties.</w:t>
      </w:r>
    </w:p>
    <w:p w14:paraId="65FF1A1F" w14:textId="77777777" w:rsidR="00C21187" w:rsidRPr="0081672B" w:rsidRDefault="00C21187" w:rsidP="0081672B">
      <w:pPr>
        <w:autoSpaceDN w:val="0"/>
        <w:spacing w:after="0" w:line="240" w:lineRule="auto"/>
        <w:contextualSpacing/>
        <w:rPr>
          <w:rFonts w:ascii="Aptos" w:eastAsia="Calibri" w:hAnsi="Aptos" w:cs="Times New Roman"/>
          <w:kern w:val="0"/>
          <w14:ligatures w14:val="none"/>
        </w:rPr>
      </w:pPr>
    </w:p>
    <w:p w14:paraId="2555B38B" w14:textId="77777777" w:rsidR="0081672B" w:rsidRPr="00C21187" w:rsidRDefault="0081672B" w:rsidP="0081672B">
      <w:pPr>
        <w:keepNext/>
        <w:keepLines/>
        <w:autoSpaceDN w:val="0"/>
        <w:spacing w:before="240" w:after="240" w:line="240" w:lineRule="auto"/>
        <w:contextualSpacing/>
        <w:outlineLvl w:val="1"/>
        <w:rPr>
          <w:rFonts w:asciiTheme="majorHAnsi" w:eastAsia="Times New Roman" w:hAnsiTheme="majorHAnsi" w:cs="Times New Roman"/>
          <w:b/>
          <w:bCs/>
          <w:color w:val="004F88"/>
          <w:kern w:val="0"/>
          <w:sz w:val="40"/>
          <w:szCs w:val="40"/>
          <w14:ligatures w14:val="none"/>
        </w:rPr>
      </w:pPr>
      <w:r w:rsidRPr="00C21187">
        <w:rPr>
          <w:rFonts w:asciiTheme="majorHAnsi" w:eastAsia="Times New Roman" w:hAnsiTheme="majorHAnsi" w:cs="Times New Roman"/>
          <w:b/>
          <w:bCs/>
          <w:color w:val="004F88"/>
          <w:kern w:val="0"/>
          <w:sz w:val="40"/>
          <w:szCs w:val="40"/>
          <w14:ligatures w14:val="none"/>
        </w:rPr>
        <w:t xml:space="preserve">Communicatie- en participatieagenda </w:t>
      </w:r>
    </w:p>
    <w:p w14:paraId="7F1A9E69" w14:textId="77777777" w:rsidR="00C21187" w:rsidRDefault="00C21187" w:rsidP="0081672B">
      <w:pPr>
        <w:autoSpaceDN w:val="0"/>
        <w:spacing w:after="0" w:line="240" w:lineRule="auto"/>
        <w:contextualSpacing/>
        <w:rPr>
          <w:rFonts w:ascii="Aptos" w:eastAsia="Calibri" w:hAnsi="Aptos" w:cs="Times New Roman"/>
          <w:kern w:val="0"/>
          <w14:ligatures w14:val="none"/>
        </w:rPr>
      </w:pPr>
    </w:p>
    <w:p w14:paraId="63D59377" w14:textId="09AAF8E2" w:rsidR="0081672B" w:rsidRDefault="0081672B" w:rsidP="0081672B">
      <w:pPr>
        <w:autoSpaceDN w:val="0"/>
        <w:spacing w:after="0" w:line="240" w:lineRule="auto"/>
        <w:contextualSpacing/>
        <w:rPr>
          <w:rFonts w:ascii="Aptos" w:eastAsia="Calibri" w:hAnsi="Aptos" w:cs="Times New Roman"/>
          <w:kern w:val="0"/>
          <w14:ligatures w14:val="none"/>
        </w:rPr>
      </w:pPr>
      <w:r w:rsidRPr="0081672B">
        <w:rPr>
          <w:rFonts w:ascii="Aptos" w:eastAsia="Calibri" w:hAnsi="Aptos" w:cs="Times New Roman"/>
          <w:kern w:val="0"/>
          <w14:ligatures w14:val="none"/>
        </w:rPr>
        <w:t xml:space="preserve">Onderstaande communicatie- en participatieagenda somt de belangrijkste communicatie- en participatiemomenten op. Daarmee geven we met concrete acties invulling aan de ambities over communicatie en participatie, zoals eerder in dit plan beschreven. Beschouw deze agenda als dynamische planning. Afhankelijk van de mate waarin we belanghebbenden bereiken, van hun betrokkenheid en van tussentijdse feedback kunnen we stappen tussenvoegen, andere middelen inzetten of kiezen voor een gewijzigde aanpak. Zo kunnen we anticiperen op nieuwe inzichten en tussentijds behaalde resultaten. </w:t>
      </w:r>
    </w:p>
    <w:p w14:paraId="0B665472" w14:textId="77777777" w:rsidR="00C21187" w:rsidRPr="0081672B" w:rsidRDefault="00C21187" w:rsidP="0081672B">
      <w:pPr>
        <w:autoSpaceDN w:val="0"/>
        <w:spacing w:after="0" w:line="240" w:lineRule="auto"/>
        <w:contextualSpacing/>
        <w:rPr>
          <w:rFonts w:ascii="Aptos" w:eastAsia="Calibri" w:hAnsi="Aptos" w:cs="Times New Roman"/>
          <w:kern w:val="0"/>
          <w14:ligatures w14:val="none"/>
        </w:rPr>
      </w:pPr>
    </w:p>
    <w:p w14:paraId="1387305F" w14:textId="77777777" w:rsidR="0081672B" w:rsidRPr="0081672B" w:rsidRDefault="0081672B" w:rsidP="0081672B">
      <w:pPr>
        <w:autoSpaceDN w:val="0"/>
        <w:spacing w:after="200" w:line="2" w:lineRule="auto"/>
        <w:contextualSpacing/>
        <w:rPr>
          <w:rFonts w:ascii="Arial" w:eastAsia="Times New Roman" w:hAnsi="Arial" w:cs="Times New Roman"/>
          <w:b/>
          <w:bCs/>
          <w:iCs/>
          <w:color w:val="2B4B86"/>
          <w:kern w:val="0"/>
          <w:sz w:val="20"/>
          <w:szCs w:val="20"/>
          <w14:ligatures w14:val="none"/>
        </w:rPr>
      </w:pPr>
    </w:p>
    <w:p w14:paraId="445774D1" w14:textId="77777777" w:rsidR="0081672B" w:rsidRPr="0081672B" w:rsidRDefault="0081672B" w:rsidP="0081672B">
      <w:pPr>
        <w:keepNext/>
        <w:keepLines/>
        <w:spacing w:after="0" w:line="260" w:lineRule="atLeast"/>
        <w:outlineLvl w:val="3"/>
        <w:rPr>
          <w:rFonts w:ascii="Calibri Light" w:eastAsia="Times New Roman" w:hAnsi="Calibri Light" w:cs="Times New Roman"/>
          <w:b/>
          <w:bCs/>
          <w:iCs/>
          <w:color w:val="2B4B86"/>
          <w:kern w:val="0"/>
          <w:sz w:val="22"/>
          <w:szCs w:val="22"/>
          <w14:ligatures w14:val="none"/>
        </w:rPr>
      </w:pPr>
      <w:r w:rsidRPr="0081672B">
        <w:rPr>
          <w:rFonts w:ascii="Calibri Light" w:eastAsia="Times New Roman" w:hAnsi="Calibri Light" w:cs="Times New Roman"/>
          <w:b/>
          <w:bCs/>
          <w:iCs/>
          <w:color w:val="2B4B86"/>
          <w:kern w:val="0"/>
          <w:sz w:val="22"/>
          <w:szCs w:val="22"/>
          <w14:ligatures w14:val="none"/>
        </w:rPr>
        <w:t xml:space="preserve">Tabel, communicatie- en participatieagenda </w:t>
      </w:r>
    </w:p>
    <w:p w14:paraId="6A295AA1" w14:textId="77777777" w:rsidR="0081672B" w:rsidRPr="0081672B" w:rsidRDefault="0081672B" w:rsidP="0081672B">
      <w:pPr>
        <w:autoSpaceDN w:val="0"/>
        <w:spacing w:after="0" w:line="240" w:lineRule="auto"/>
        <w:contextualSpacing/>
        <w:rPr>
          <w:rFonts w:ascii="Arial" w:eastAsia="Calibri" w:hAnsi="Arial" w:cs="Times New Roman"/>
          <w:kern w:val="0"/>
          <w:sz w:val="20"/>
          <w:szCs w:val="20"/>
          <w14:ligatures w14:val="none"/>
        </w:rPr>
      </w:pPr>
    </w:p>
    <w:tbl>
      <w:tblPr>
        <w:tblStyle w:val="Tabelraster2"/>
        <w:tblW w:w="0" w:type="auto"/>
        <w:tblLook w:val="04A0" w:firstRow="1" w:lastRow="0" w:firstColumn="1" w:lastColumn="0" w:noHBand="0" w:noVBand="1"/>
      </w:tblPr>
      <w:tblGrid>
        <w:gridCol w:w="1670"/>
        <w:gridCol w:w="7392"/>
      </w:tblGrid>
      <w:tr w:rsidR="0081672B" w:rsidRPr="0081672B" w14:paraId="7C1257D3" w14:textId="77777777" w:rsidTr="00290547">
        <w:tc>
          <w:tcPr>
            <w:tcW w:w="1670" w:type="dxa"/>
            <w:shd w:val="clear" w:color="auto" w:fill="0070C0"/>
          </w:tcPr>
          <w:p w14:paraId="4F86B11F" w14:textId="77777777" w:rsidR="0081672B" w:rsidRPr="0081672B" w:rsidRDefault="0081672B" w:rsidP="0081672B">
            <w:pPr>
              <w:contextualSpacing/>
              <w:rPr>
                <w:color w:val="FFFFFF"/>
              </w:rPr>
            </w:pPr>
            <w:r w:rsidRPr="0081672B">
              <w:rPr>
                <w:color w:val="FFFFFF"/>
              </w:rPr>
              <w:t>Tijd</w:t>
            </w:r>
          </w:p>
        </w:tc>
        <w:tc>
          <w:tcPr>
            <w:tcW w:w="7392" w:type="dxa"/>
            <w:shd w:val="clear" w:color="auto" w:fill="0070C0"/>
          </w:tcPr>
          <w:p w14:paraId="7D45DBE8" w14:textId="77777777" w:rsidR="0081672B" w:rsidRPr="0081672B" w:rsidRDefault="0081672B" w:rsidP="0081672B">
            <w:pPr>
              <w:contextualSpacing/>
              <w:rPr>
                <w:color w:val="FFFFFF"/>
              </w:rPr>
            </w:pPr>
            <w:r w:rsidRPr="0081672B">
              <w:rPr>
                <w:color w:val="FFFFFF"/>
              </w:rPr>
              <w:t>Actie fase 1: accent op informeren</w:t>
            </w:r>
          </w:p>
        </w:tc>
      </w:tr>
      <w:tr w:rsidR="0081672B" w:rsidRPr="0081672B" w14:paraId="6089328B" w14:textId="77777777" w:rsidTr="00290547">
        <w:tc>
          <w:tcPr>
            <w:tcW w:w="1670" w:type="dxa"/>
            <w:shd w:val="clear" w:color="auto" w:fill="95DCF7"/>
          </w:tcPr>
          <w:p w14:paraId="66C0464A" w14:textId="117C7066" w:rsidR="0081672B" w:rsidRPr="0081672B" w:rsidRDefault="0081672B" w:rsidP="0081672B">
            <w:pPr>
              <w:contextualSpacing/>
            </w:pPr>
            <w:r w:rsidRPr="0081672B">
              <w:t>1</w:t>
            </w:r>
            <w:r w:rsidR="00665BE5">
              <w:t>7</w:t>
            </w:r>
            <w:r w:rsidRPr="0081672B">
              <w:t xml:space="preserve"> juli 2025</w:t>
            </w:r>
          </w:p>
        </w:tc>
        <w:tc>
          <w:tcPr>
            <w:tcW w:w="7392" w:type="dxa"/>
          </w:tcPr>
          <w:p w14:paraId="795582D6" w14:textId="77777777" w:rsidR="0081672B" w:rsidRPr="0081672B" w:rsidRDefault="0081672B" w:rsidP="0081672B">
            <w:pPr>
              <w:contextualSpacing/>
            </w:pPr>
            <w:r w:rsidRPr="0081672B">
              <w:t>Burgemeesters geven akkoord op Plan van Aanpak inclusief insteek van communicatie/participatie. Via een gezamenlijk persbericht (en doorplaatsing via eigen communicatiekanalen) is er een kick-off in de informatievoorziening. Denk hierbij ook aan een eigen speciale themapagina op de website, informatiebrief aan belangrijke stakeholders etc.</w:t>
            </w:r>
          </w:p>
        </w:tc>
      </w:tr>
      <w:tr w:rsidR="0081672B" w:rsidRPr="0081672B" w14:paraId="0E989298" w14:textId="77777777" w:rsidTr="00290547">
        <w:tc>
          <w:tcPr>
            <w:tcW w:w="1670" w:type="dxa"/>
            <w:shd w:val="clear" w:color="auto" w:fill="95DCF7"/>
          </w:tcPr>
          <w:p w14:paraId="0A64E06E" w14:textId="77777777" w:rsidR="0081672B" w:rsidRPr="0081672B" w:rsidRDefault="0081672B" w:rsidP="0081672B">
            <w:pPr>
              <w:contextualSpacing/>
            </w:pPr>
            <w:r w:rsidRPr="0081672B">
              <w:t>Medio augustus</w:t>
            </w:r>
          </w:p>
        </w:tc>
        <w:tc>
          <w:tcPr>
            <w:tcW w:w="7392" w:type="dxa"/>
          </w:tcPr>
          <w:p w14:paraId="5B029EF2" w14:textId="5A803860" w:rsidR="0081672B" w:rsidRPr="0081672B" w:rsidRDefault="0081672B" w:rsidP="0081672B">
            <w:pPr>
              <w:contextualSpacing/>
            </w:pPr>
            <w:r w:rsidRPr="0081672B">
              <w:t>Reminder/tussenbericht</w:t>
            </w:r>
            <w:r w:rsidR="00C21187">
              <w:t xml:space="preserve"> (inspelen op eventuele vragen/signalen) </w:t>
            </w:r>
          </w:p>
        </w:tc>
      </w:tr>
      <w:tr w:rsidR="00422346" w:rsidRPr="0081672B" w14:paraId="69501066" w14:textId="77777777" w:rsidTr="00290547">
        <w:tc>
          <w:tcPr>
            <w:tcW w:w="1670" w:type="dxa"/>
            <w:shd w:val="clear" w:color="auto" w:fill="95DCF7"/>
          </w:tcPr>
          <w:p w14:paraId="3902F247" w14:textId="4D64EE2C" w:rsidR="00422346" w:rsidRPr="0081672B" w:rsidRDefault="00422346" w:rsidP="0081672B">
            <w:pPr>
              <w:contextualSpacing/>
            </w:pPr>
            <w:r>
              <w:t>Eind augustus</w:t>
            </w:r>
          </w:p>
        </w:tc>
        <w:tc>
          <w:tcPr>
            <w:tcW w:w="7392" w:type="dxa"/>
          </w:tcPr>
          <w:p w14:paraId="41154DA2" w14:textId="2FE660D4" w:rsidR="00422346" w:rsidRPr="0081672B" w:rsidRDefault="003A2512" w:rsidP="0081672B">
            <w:pPr>
              <w:contextualSpacing/>
            </w:pPr>
            <w:r w:rsidRPr="003A2512">
              <w:t>L</w:t>
            </w:r>
            <w:r w:rsidR="00422346" w:rsidRPr="003A2512">
              <w:t xml:space="preserve">okale </w:t>
            </w:r>
            <w:proofErr w:type="spellStart"/>
            <w:r w:rsidR="00422346" w:rsidRPr="003A2512">
              <w:t>SWOT</w:t>
            </w:r>
            <w:r w:rsidRPr="003A2512">
              <w:t>’</w:t>
            </w:r>
            <w:r w:rsidR="00422346" w:rsidRPr="003A2512">
              <w:t>s</w:t>
            </w:r>
            <w:proofErr w:type="spellEnd"/>
            <w:r w:rsidRPr="003A2512">
              <w:t xml:space="preserve"> worden afgerond als inbreng voor volgende fase</w:t>
            </w:r>
          </w:p>
        </w:tc>
      </w:tr>
      <w:tr w:rsidR="0081672B" w:rsidRPr="0081672B" w14:paraId="772F9E84" w14:textId="77777777" w:rsidTr="00290547">
        <w:tc>
          <w:tcPr>
            <w:tcW w:w="1670" w:type="dxa"/>
            <w:shd w:val="clear" w:color="auto" w:fill="0070C0"/>
          </w:tcPr>
          <w:p w14:paraId="0E3C7B2F" w14:textId="77777777" w:rsidR="0081672B" w:rsidRPr="0081672B" w:rsidRDefault="0081672B" w:rsidP="0081672B">
            <w:pPr>
              <w:contextualSpacing/>
              <w:rPr>
                <w:color w:val="FFFFFF"/>
              </w:rPr>
            </w:pPr>
            <w:r w:rsidRPr="0081672B">
              <w:rPr>
                <w:color w:val="FFFFFF"/>
              </w:rPr>
              <w:t>Tijd</w:t>
            </w:r>
          </w:p>
        </w:tc>
        <w:tc>
          <w:tcPr>
            <w:tcW w:w="7392" w:type="dxa"/>
            <w:shd w:val="clear" w:color="auto" w:fill="0070C0"/>
          </w:tcPr>
          <w:p w14:paraId="414E62C3" w14:textId="2EEE74C7" w:rsidR="0081672B" w:rsidRPr="0081672B" w:rsidRDefault="0081672B" w:rsidP="0081672B">
            <w:pPr>
              <w:contextualSpacing/>
              <w:rPr>
                <w:color w:val="FFFFFF"/>
              </w:rPr>
            </w:pPr>
            <w:r w:rsidRPr="0081672B">
              <w:rPr>
                <w:color w:val="FFFFFF"/>
              </w:rPr>
              <w:t>Actie fase 2:</w:t>
            </w:r>
            <w:r w:rsidR="00C21187">
              <w:rPr>
                <w:color w:val="FFFFFF"/>
              </w:rPr>
              <w:t xml:space="preserve"> accent op advies vragen </w:t>
            </w:r>
            <w:r w:rsidRPr="0081672B">
              <w:rPr>
                <w:color w:val="FFFFFF"/>
              </w:rPr>
              <w:t>(beperkt)</w:t>
            </w:r>
          </w:p>
        </w:tc>
      </w:tr>
      <w:tr w:rsidR="0081672B" w:rsidRPr="0081672B" w14:paraId="7519349E" w14:textId="77777777" w:rsidTr="00290547">
        <w:tc>
          <w:tcPr>
            <w:tcW w:w="1670" w:type="dxa"/>
            <w:shd w:val="clear" w:color="auto" w:fill="95DCF7"/>
          </w:tcPr>
          <w:p w14:paraId="78E11952" w14:textId="42050EF1" w:rsidR="0081672B" w:rsidRPr="0081672B" w:rsidRDefault="00422346" w:rsidP="0081672B">
            <w:pPr>
              <w:contextualSpacing/>
            </w:pPr>
            <w:r>
              <w:t>Begin september</w:t>
            </w:r>
          </w:p>
        </w:tc>
        <w:tc>
          <w:tcPr>
            <w:tcW w:w="7392" w:type="dxa"/>
          </w:tcPr>
          <w:p w14:paraId="6E956A3A" w14:textId="3F126060" w:rsidR="0081672B" w:rsidRPr="0081672B" w:rsidRDefault="00C21187" w:rsidP="0081672B">
            <w:pPr>
              <w:contextualSpacing/>
            </w:pPr>
            <w:r>
              <w:t>Vertegenwoordiging inwoners, ondernemers en maa</w:t>
            </w:r>
            <w:r w:rsidR="00290547">
              <w:t>t</w:t>
            </w:r>
            <w:r>
              <w:t xml:space="preserve">schappelijk middenveld </w:t>
            </w:r>
            <w:r w:rsidR="00290547">
              <w:t>per brief uitnodiging voor bijeenkomst ‘afronden verhalen’</w:t>
            </w:r>
            <w:r w:rsidR="00422346">
              <w:t xml:space="preserve"> (half oktober)</w:t>
            </w:r>
            <w:r w:rsidR="00290547">
              <w:t xml:space="preserve">. </w:t>
            </w:r>
          </w:p>
        </w:tc>
      </w:tr>
      <w:tr w:rsidR="0081672B" w:rsidRPr="0081672B" w14:paraId="0412D962" w14:textId="77777777" w:rsidTr="00290547">
        <w:tc>
          <w:tcPr>
            <w:tcW w:w="1670" w:type="dxa"/>
            <w:shd w:val="clear" w:color="auto" w:fill="95DCF7"/>
          </w:tcPr>
          <w:p w14:paraId="630493D9" w14:textId="7099C891" w:rsidR="0081672B" w:rsidRPr="0081672B" w:rsidRDefault="00422346" w:rsidP="0081672B">
            <w:pPr>
              <w:contextualSpacing/>
            </w:pPr>
            <w:r>
              <w:t>Begin oktober</w:t>
            </w:r>
          </w:p>
        </w:tc>
        <w:tc>
          <w:tcPr>
            <w:tcW w:w="7392" w:type="dxa"/>
          </w:tcPr>
          <w:p w14:paraId="41A8CED0" w14:textId="669958FB" w:rsidR="0081672B" w:rsidRPr="0081672B" w:rsidRDefault="00290547" w:rsidP="0081672B">
            <w:pPr>
              <w:contextualSpacing/>
            </w:pPr>
            <w:r>
              <w:t>Raadsleden en v</w:t>
            </w:r>
            <w:r w:rsidRPr="00290547">
              <w:t xml:space="preserve">ertegenwoordiging inwoners, ondernemers en maatschappelijk middenveld </w:t>
            </w:r>
            <w:r>
              <w:t xml:space="preserve">briefen en voor-informeren over de te houden bijeenkomst. </w:t>
            </w:r>
          </w:p>
        </w:tc>
      </w:tr>
      <w:tr w:rsidR="00290547" w:rsidRPr="0081672B" w14:paraId="6CEF66D2" w14:textId="77777777" w:rsidTr="00290547">
        <w:tc>
          <w:tcPr>
            <w:tcW w:w="1670" w:type="dxa"/>
            <w:shd w:val="clear" w:color="auto" w:fill="95DCF7"/>
          </w:tcPr>
          <w:p w14:paraId="6B76D52F" w14:textId="51CD97B6" w:rsidR="00290547" w:rsidRDefault="00422346" w:rsidP="0081672B">
            <w:pPr>
              <w:contextualSpacing/>
            </w:pPr>
            <w:r>
              <w:t>16 oktober</w:t>
            </w:r>
          </w:p>
        </w:tc>
        <w:tc>
          <w:tcPr>
            <w:tcW w:w="7392" w:type="dxa"/>
          </w:tcPr>
          <w:p w14:paraId="48DD4D68" w14:textId="0C94FE39" w:rsidR="00290547" w:rsidRDefault="00290547" w:rsidP="0081672B">
            <w:pPr>
              <w:contextualSpacing/>
            </w:pPr>
            <w:r>
              <w:t>Bijeenkomst</w:t>
            </w:r>
            <w:r w:rsidR="00316367">
              <w:t>en voor het</w:t>
            </w:r>
            <w:r>
              <w:t xml:space="preserve"> ‘afronden verhalen’ voor Rheden/Brummen </w:t>
            </w:r>
            <w:r w:rsidR="00316367">
              <w:t>en</w:t>
            </w:r>
            <w:r>
              <w:t xml:space="preserve"> voor Zutphen/Brummen</w:t>
            </w:r>
            <w:r w:rsidR="00316367">
              <w:t>.</w:t>
            </w:r>
          </w:p>
        </w:tc>
      </w:tr>
      <w:tr w:rsidR="00290547" w:rsidRPr="0081672B" w14:paraId="48B3B270" w14:textId="77777777" w:rsidTr="00290547">
        <w:tc>
          <w:tcPr>
            <w:tcW w:w="1670" w:type="dxa"/>
            <w:shd w:val="clear" w:color="auto" w:fill="95DCF7"/>
          </w:tcPr>
          <w:p w14:paraId="36726CFB" w14:textId="368C3779" w:rsidR="00290547" w:rsidRDefault="00422346" w:rsidP="0081672B">
            <w:pPr>
              <w:contextualSpacing/>
            </w:pPr>
            <w:r>
              <w:t>Eind oktober</w:t>
            </w:r>
          </w:p>
        </w:tc>
        <w:tc>
          <w:tcPr>
            <w:tcW w:w="7392" w:type="dxa"/>
          </w:tcPr>
          <w:p w14:paraId="5ECBBA37" w14:textId="396A0815" w:rsidR="00290547" w:rsidRDefault="00290547" w:rsidP="0081672B">
            <w:pPr>
              <w:contextualSpacing/>
            </w:pPr>
            <w:r w:rsidRPr="00316367">
              <w:t>Terugkoppeling aan raadsleden en vertegenwoordiging inwoners, ondernemers en maatschappelijk middenveld over de uiteindelijke verhalen</w:t>
            </w:r>
            <w:r>
              <w:t xml:space="preserve"> </w:t>
            </w:r>
          </w:p>
        </w:tc>
      </w:tr>
      <w:tr w:rsidR="0081672B" w:rsidRPr="0081672B" w14:paraId="76CC8722" w14:textId="77777777" w:rsidTr="00290547">
        <w:tc>
          <w:tcPr>
            <w:tcW w:w="1670" w:type="dxa"/>
            <w:shd w:val="clear" w:color="auto" w:fill="0070C0"/>
          </w:tcPr>
          <w:p w14:paraId="622A3394" w14:textId="77777777" w:rsidR="0081672B" w:rsidRPr="0081672B" w:rsidRDefault="0081672B" w:rsidP="0081672B">
            <w:pPr>
              <w:contextualSpacing/>
              <w:rPr>
                <w:color w:val="FFFFFF"/>
              </w:rPr>
            </w:pPr>
            <w:r w:rsidRPr="0081672B">
              <w:rPr>
                <w:color w:val="FFFFFF"/>
              </w:rPr>
              <w:t>Tijd</w:t>
            </w:r>
          </w:p>
        </w:tc>
        <w:tc>
          <w:tcPr>
            <w:tcW w:w="7392" w:type="dxa"/>
            <w:shd w:val="clear" w:color="auto" w:fill="0070C0"/>
          </w:tcPr>
          <w:p w14:paraId="0809B0B3" w14:textId="0B16507F" w:rsidR="0081672B" w:rsidRPr="0081672B" w:rsidRDefault="0081672B" w:rsidP="0081672B">
            <w:pPr>
              <w:contextualSpacing/>
              <w:rPr>
                <w:color w:val="FFFFFF"/>
              </w:rPr>
            </w:pPr>
            <w:r w:rsidRPr="0081672B">
              <w:rPr>
                <w:color w:val="FFFFFF"/>
              </w:rPr>
              <w:t xml:space="preserve">Actie fase 3: accent op </w:t>
            </w:r>
            <w:r w:rsidR="00C21187">
              <w:rPr>
                <w:color w:val="FFFFFF"/>
              </w:rPr>
              <w:t xml:space="preserve">adviesvragen </w:t>
            </w:r>
            <w:r w:rsidRPr="0081672B">
              <w:rPr>
                <w:color w:val="FFFFFF"/>
              </w:rPr>
              <w:t>(uitgebreid)</w:t>
            </w:r>
          </w:p>
        </w:tc>
      </w:tr>
      <w:tr w:rsidR="0081672B" w:rsidRPr="0081672B" w14:paraId="7940E121" w14:textId="77777777" w:rsidTr="00290547">
        <w:tc>
          <w:tcPr>
            <w:tcW w:w="1670" w:type="dxa"/>
            <w:shd w:val="clear" w:color="auto" w:fill="95DCF7"/>
          </w:tcPr>
          <w:p w14:paraId="1F6927D4" w14:textId="6961D6AE" w:rsidR="0081672B" w:rsidRPr="0081672B" w:rsidRDefault="00422346" w:rsidP="0081672B">
            <w:pPr>
              <w:contextualSpacing/>
            </w:pPr>
            <w:r>
              <w:t>10-23 november</w:t>
            </w:r>
          </w:p>
        </w:tc>
        <w:tc>
          <w:tcPr>
            <w:tcW w:w="7392" w:type="dxa"/>
          </w:tcPr>
          <w:p w14:paraId="2029A8E3" w14:textId="430B6732" w:rsidR="00290547" w:rsidRPr="0081672B" w:rsidRDefault="00290547" w:rsidP="0081672B">
            <w:pPr>
              <w:contextualSpacing/>
            </w:pPr>
            <w:r>
              <w:t>Start brede uitvraag via inwonerspanel, open link en straatinterviews.</w:t>
            </w:r>
            <w:r>
              <w:br/>
              <w:t>Breed scala van communicatiemiddelen wordt hiervoor ingezet.</w:t>
            </w:r>
          </w:p>
        </w:tc>
      </w:tr>
      <w:tr w:rsidR="0081672B" w:rsidRPr="0081672B" w14:paraId="7F19ED00" w14:textId="77777777" w:rsidTr="00290547">
        <w:tc>
          <w:tcPr>
            <w:tcW w:w="1670" w:type="dxa"/>
            <w:shd w:val="clear" w:color="auto" w:fill="95DCF7"/>
          </w:tcPr>
          <w:p w14:paraId="4909B8EE" w14:textId="472185E2" w:rsidR="0081672B" w:rsidRPr="0081672B" w:rsidRDefault="00422346" w:rsidP="0081672B">
            <w:pPr>
              <w:contextualSpacing/>
            </w:pPr>
            <w:r>
              <w:lastRenderedPageBreak/>
              <w:t>Medio november</w:t>
            </w:r>
          </w:p>
        </w:tc>
        <w:tc>
          <w:tcPr>
            <w:tcW w:w="7392" w:type="dxa"/>
          </w:tcPr>
          <w:p w14:paraId="15086BBD" w14:textId="558FD5D4" w:rsidR="0081672B" w:rsidRPr="0081672B" w:rsidRDefault="00290547" w:rsidP="0081672B">
            <w:pPr>
              <w:contextualSpacing/>
            </w:pPr>
            <w:r>
              <w:t>Reminderberichten</w:t>
            </w:r>
            <w:r w:rsidR="003B6102">
              <w:t xml:space="preserve"> (inspelen op eventuele vragen/signalen).</w:t>
            </w:r>
          </w:p>
        </w:tc>
      </w:tr>
      <w:tr w:rsidR="003B6102" w:rsidRPr="0081672B" w14:paraId="4D66D893" w14:textId="77777777" w:rsidTr="00290547">
        <w:tc>
          <w:tcPr>
            <w:tcW w:w="1670" w:type="dxa"/>
            <w:shd w:val="clear" w:color="auto" w:fill="95DCF7"/>
          </w:tcPr>
          <w:p w14:paraId="2BAABD05" w14:textId="21D9A9A7" w:rsidR="003B6102" w:rsidRDefault="00751AE4" w:rsidP="0081672B">
            <w:pPr>
              <w:contextualSpacing/>
            </w:pPr>
            <w:r>
              <w:t xml:space="preserve">Eind </w:t>
            </w:r>
            <w:r w:rsidR="003B6102">
              <w:t>november</w:t>
            </w:r>
          </w:p>
        </w:tc>
        <w:tc>
          <w:tcPr>
            <w:tcW w:w="7392" w:type="dxa"/>
          </w:tcPr>
          <w:p w14:paraId="502242BB" w14:textId="5882532A" w:rsidR="003B6102" w:rsidRDefault="00316367" w:rsidP="0081672B">
            <w:pPr>
              <w:contextualSpacing/>
            </w:pPr>
            <w:r>
              <w:t>Resultaten van de uitvraag wordt opgeleverd en gaat onderdeel vormen van het eindrapport. Gelet op korte tijdsbestek worden deze resultaten gelijktijdig met het eindrapport (dus integraal) gedeeld/gecommuniceerd</w:t>
            </w:r>
            <w:r w:rsidR="003B6102">
              <w:t>.</w:t>
            </w:r>
          </w:p>
        </w:tc>
      </w:tr>
      <w:tr w:rsidR="0081672B" w:rsidRPr="0081672B" w14:paraId="66DAD271" w14:textId="77777777" w:rsidTr="00290547">
        <w:tc>
          <w:tcPr>
            <w:tcW w:w="1670" w:type="dxa"/>
            <w:shd w:val="clear" w:color="auto" w:fill="0070C0"/>
          </w:tcPr>
          <w:p w14:paraId="20A613CF" w14:textId="77777777" w:rsidR="0081672B" w:rsidRPr="0081672B" w:rsidRDefault="0081672B" w:rsidP="0081672B">
            <w:pPr>
              <w:contextualSpacing/>
              <w:rPr>
                <w:color w:val="FFFFFF"/>
              </w:rPr>
            </w:pPr>
            <w:r w:rsidRPr="0081672B">
              <w:rPr>
                <w:color w:val="FFFFFF"/>
              </w:rPr>
              <w:t>Tijd</w:t>
            </w:r>
          </w:p>
        </w:tc>
        <w:tc>
          <w:tcPr>
            <w:tcW w:w="7392" w:type="dxa"/>
            <w:shd w:val="clear" w:color="auto" w:fill="0070C0"/>
          </w:tcPr>
          <w:p w14:paraId="1E52BAF4" w14:textId="77777777" w:rsidR="0081672B" w:rsidRPr="0081672B" w:rsidRDefault="0081672B" w:rsidP="0081672B">
            <w:pPr>
              <w:contextualSpacing/>
              <w:rPr>
                <w:color w:val="FFFFFF"/>
              </w:rPr>
            </w:pPr>
            <w:r w:rsidRPr="0081672B">
              <w:rPr>
                <w:color w:val="FFFFFF"/>
              </w:rPr>
              <w:t>Actie fase 2: accent op informatie en democratisch besluitvormingsproces</w:t>
            </w:r>
          </w:p>
        </w:tc>
      </w:tr>
      <w:tr w:rsidR="0081672B" w:rsidRPr="0081672B" w14:paraId="10D98041" w14:textId="77777777" w:rsidTr="00290547">
        <w:tc>
          <w:tcPr>
            <w:tcW w:w="1670" w:type="dxa"/>
            <w:shd w:val="clear" w:color="auto" w:fill="95DCF7"/>
          </w:tcPr>
          <w:p w14:paraId="73C834E8" w14:textId="22032BF9" w:rsidR="0081672B" w:rsidRPr="0081672B" w:rsidRDefault="00751AE4" w:rsidP="0081672B">
            <w:pPr>
              <w:contextualSpacing/>
            </w:pPr>
            <w:r>
              <w:t>16</w:t>
            </w:r>
            <w:r w:rsidR="003B6102">
              <w:t xml:space="preserve"> december</w:t>
            </w:r>
          </w:p>
        </w:tc>
        <w:tc>
          <w:tcPr>
            <w:tcW w:w="7392" w:type="dxa"/>
          </w:tcPr>
          <w:p w14:paraId="6FB4D91A" w14:textId="77777777" w:rsidR="0081672B" w:rsidRDefault="003B6102" w:rsidP="0081672B">
            <w:pPr>
              <w:contextualSpacing/>
            </w:pPr>
            <w:r>
              <w:t>Collegebesluit Brummen over raadsvoorstel ‘onderzoek’ openbaar.</w:t>
            </w:r>
          </w:p>
          <w:p w14:paraId="62A28BC9" w14:textId="07F9B136" w:rsidR="003B6102" w:rsidRPr="0081672B" w:rsidRDefault="003B6102" w:rsidP="0081672B">
            <w:pPr>
              <w:contextualSpacing/>
            </w:pPr>
            <w:r>
              <w:t>Breed scala van communicatiemiddelen wordt hiervoor ingezet.</w:t>
            </w:r>
          </w:p>
        </w:tc>
      </w:tr>
      <w:tr w:rsidR="0081672B" w:rsidRPr="0081672B" w14:paraId="1BC7899D" w14:textId="77777777" w:rsidTr="00290547">
        <w:tc>
          <w:tcPr>
            <w:tcW w:w="1670" w:type="dxa"/>
            <w:shd w:val="clear" w:color="auto" w:fill="95DCF7"/>
          </w:tcPr>
          <w:p w14:paraId="0319F61D" w14:textId="29CA05CE" w:rsidR="0081672B" w:rsidRPr="0081672B" w:rsidRDefault="00751AE4" w:rsidP="0081672B">
            <w:pPr>
              <w:contextualSpacing/>
            </w:pPr>
            <w:r>
              <w:t>Januari 2026</w:t>
            </w:r>
            <w:r w:rsidR="003B6102">
              <w:t xml:space="preserve"> </w:t>
            </w:r>
          </w:p>
        </w:tc>
        <w:tc>
          <w:tcPr>
            <w:tcW w:w="7392" w:type="dxa"/>
          </w:tcPr>
          <w:p w14:paraId="12EBD61F" w14:textId="77777777" w:rsidR="0081672B" w:rsidRDefault="003B6102" w:rsidP="0081672B">
            <w:pPr>
              <w:contextualSpacing/>
            </w:pPr>
            <w:r>
              <w:t>Raadsforum Brummen</w:t>
            </w:r>
          </w:p>
          <w:p w14:paraId="1603685E" w14:textId="3E3C6749" w:rsidR="003B6102" w:rsidRPr="0081672B" w:rsidRDefault="003B6102" w:rsidP="0081672B">
            <w:pPr>
              <w:contextualSpacing/>
            </w:pPr>
            <w:r>
              <w:t>Onderdeel hiervan is eventuele inspraak vanuit samenleving over dit onderwerp en raadsvoorstel</w:t>
            </w:r>
          </w:p>
        </w:tc>
      </w:tr>
      <w:tr w:rsidR="0081672B" w:rsidRPr="0081672B" w14:paraId="2F438A77" w14:textId="77777777" w:rsidTr="00290547">
        <w:tc>
          <w:tcPr>
            <w:tcW w:w="1670" w:type="dxa"/>
            <w:shd w:val="clear" w:color="auto" w:fill="95DCF7"/>
          </w:tcPr>
          <w:p w14:paraId="50F6FDA3" w14:textId="4C6370BC" w:rsidR="0081672B" w:rsidRPr="0081672B" w:rsidRDefault="00751AE4" w:rsidP="0081672B">
            <w:pPr>
              <w:contextualSpacing/>
            </w:pPr>
            <w:r>
              <w:t>Januari 2026</w:t>
            </w:r>
          </w:p>
        </w:tc>
        <w:tc>
          <w:tcPr>
            <w:tcW w:w="7392" w:type="dxa"/>
          </w:tcPr>
          <w:p w14:paraId="4CAE355D" w14:textId="77777777" w:rsidR="0081672B" w:rsidRDefault="003B6102" w:rsidP="0081672B">
            <w:pPr>
              <w:contextualSpacing/>
            </w:pPr>
            <w:r>
              <w:t>Besluitvorming gemeenteraad Brummen</w:t>
            </w:r>
          </w:p>
          <w:p w14:paraId="2E6D397F" w14:textId="6C82DEAE" w:rsidR="003B6102" w:rsidRPr="0081672B" w:rsidRDefault="003B6102" w:rsidP="0081672B">
            <w:pPr>
              <w:contextualSpacing/>
            </w:pPr>
            <w:r>
              <w:t xml:space="preserve">Over het besluit wordt actief via de gebruikelijke gemeentelijke communicatiekanalen gecommuniceerd. </w:t>
            </w:r>
          </w:p>
        </w:tc>
      </w:tr>
      <w:tr w:rsidR="003B6102" w:rsidRPr="0081672B" w14:paraId="34AB5F52" w14:textId="77777777" w:rsidTr="00290547">
        <w:tc>
          <w:tcPr>
            <w:tcW w:w="1670" w:type="dxa"/>
            <w:shd w:val="clear" w:color="auto" w:fill="95DCF7"/>
          </w:tcPr>
          <w:p w14:paraId="239ECD79" w14:textId="465CA55E" w:rsidR="003B6102" w:rsidRDefault="00751AE4" w:rsidP="0081672B">
            <w:pPr>
              <w:contextualSpacing/>
            </w:pPr>
            <w:r w:rsidRPr="00C37851">
              <w:t>februari</w:t>
            </w:r>
            <w:r w:rsidR="003B6102">
              <w:t xml:space="preserve"> 2026</w:t>
            </w:r>
          </w:p>
        </w:tc>
        <w:tc>
          <w:tcPr>
            <w:tcW w:w="7392" w:type="dxa"/>
          </w:tcPr>
          <w:p w14:paraId="1E3D6729" w14:textId="2277F6E0" w:rsidR="003B6102" w:rsidRDefault="003B6102" w:rsidP="0081672B">
            <w:pPr>
              <w:contextualSpacing/>
            </w:pPr>
            <w:r>
              <w:t>Besluitvormingstraject in gemeente Rheden en Zutphen</w:t>
            </w:r>
          </w:p>
        </w:tc>
      </w:tr>
    </w:tbl>
    <w:p w14:paraId="4D23BC17" w14:textId="77777777" w:rsidR="0081672B" w:rsidRPr="0081672B" w:rsidRDefault="0081672B" w:rsidP="0081672B">
      <w:pPr>
        <w:autoSpaceDN w:val="0"/>
        <w:spacing w:after="0" w:line="240" w:lineRule="auto"/>
        <w:contextualSpacing/>
        <w:rPr>
          <w:rFonts w:ascii="Arial" w:eastAsia="Calibri" w:hAnsi="Arial" w:cs="Times New Roman"/>
          <w:kern w:val="0"/>
          <w:sz w:val="20"/>
          <w:szCs w:val="20"/>
          <w14:ligatures w14:val="none"/>
        </w:rPr>
      </w:pPr>
    </w:p>
    <w:p w14:paraId="6EF3956B" w14:textId="77777777" w:rsidR="0081672B" w:rsidRPr="0081672B" w:rsidRDefault="0081672B" w:rsidP="0081672B">
      <w:pPr>
        <w:autoSpaceDN w:val="0"/>
        <w:spacing w:after="0" w:line="240" w:lineRule="auto"/>
        <w:contextualSpacing/>
        <w:rPr>
          <w:rFonts w:ascii="Aptos" w:eastAsia="Calibri" w:hAnsi="Aptos" w:cs="Times New Roman"/>
          <w:kern w:val="0"/>
          <w14:ligatures w14:val="none"/>
        </w:rPr>
      </w:pPr>
    </w:p>
    <w:p w14:paraId="11B82CA0" w14:textId="05AAFE6F" w:rsidR="0081672B" w:rsidRPr="003B6102" w:rsidRDefault="0081672B" w:rsidP="0081672B">
      <w:pPr>
        <w:autoSpaceDN w:val="0"/>
        <w:spacing w:after="0" w:line="240" w:lineRule="auto"/>
        <w:contextualSpacing/>
        <w:rPr>
          <w:rFonts w:asciiTheme="majorHAnsi" w:eastAsia="Calibri" w:hAnsiTheme="majorHAnsi" w:cs="Times New Roman"/>
          <w:color w:val="0070C0"/>
          <w:kern w:val="0"/>
          <w:sz w:val="40"/>
          <w:szCs w:val="40"/>
          <w14:ligatures w14:val="none"/>
        </w:rPr>
      </w:pPr>
      <w:r w:rsidRPr="003B6102">
        <w:rPr>
          <w:rFonts w:asciiTheme="majorHAnsi" w:eastAsia="Calibri" w:hAnsiTheme="majorHAnsi" w:cs="Times New Roman"/>
          <w:color w:val="0070C0"/>
          <w:kern w:val="0"/>
          <w:sz w:val="40"/>
          <w:szCs w:val="40"/>
          <w14:ligatures w14:val="none"/>
        </w:rPr>
        <w:t>ORGANISATIE</w:t>
      </w:r>
      <w:r w:rsidR="003B6102">
        <w:rPr>
          <w:rFonts w:asciiTheme="majorHAnsi" w:eastAsia="Calibri" w:hAnsiTheme="majorHAnsi" w:cs="Times New Roman"/>
          <w:color w:val="0070C0"/>
          <w:kern w:val="0"/>
          <w:sz w:val="40"/>
          <w:szCs w:val="40"/>
          <w14:ligatures w14:val="none"/>
        </w:rPr>
        <w:t xml:space="preserve"> EN </w:t>
      </w:r>
      <w:r w:rsidRPr="003B6102">
        <w:rPr>
          <w:rFonts w:asciiTheme="majorHAnsi" w:eastAsia="Calibri" w:hAnsiTheme="majorHAnsi" w:cs="Times New Roman"/>
          <w:color w:val="0070C0"/>
          <w:kern w:val="0"/>
          <w:sz w:val="40"/>
          <w:szCs w:val="40"/>
          <w14:ligatures w14:val="none"/>
        </w:rPr>
        <w:t>KOSTEN</w:t>
      </w:r>
    </w:p>
    <w:p w14:paraId="1F078CF3" w14:textId="01F42275" w:rsidR="0081672B" w:rsidRPr="0081672B" w:rsidRDefault="0081672B" w:rsidP="0081672B">
      <w:pPr>
        <w:autoSpaceDN w:val="0"/>
        <w:spacing w:after="0" w:line="240" w:lineRule="auto"/>
        <w:contextualSpacing/>
        <w:rPr>
          <w:rFonts w:ascii="Aptos" w:eastAsia="Calibri" w:hAnsi="Aptos" w:cs="Times New Roman"/>
          <w:kern w:val="0"/>
          <w14:ligatures w14:val="none"/>
        </w:rPr>
      </w:pPr>
      <w:r w:rsidRPr="0081672B">
        <w:rPr>
          <w:rFonts w:ascii="Aptos" w:eastAsia="Calibri" w:hAnsi="Aptos" w:cs="Times New Roman"/>
          <w:kern w:val="0"/>
          <w14:ligatures w14:val="none"/>
        </w:rPr>
        <w:br/>
        <w:t xml:space="preserve">Onder verantwoordelijkheid projectleider (en overkoepelend projectleiders) hebben de betrokken communicatieadviseurs een eigen werkgroep. Hierin wordt communicatie en participatie afgestemd. Dit ook in nauwe afstemming met </w:t>
      </w:r>
      <w:proofErr w:type="spellStart"/>
      <w:r w:rsidRPr="0081672B">
        <w:rPr>
          <w:rFonts w:ascii="Aptos" w:eastAsia="Calibri" w:hAnsi="Aptos" w:cs="Times New Roman"/>
          <w:kern w:val="0"/>
          <w14:ligatures w14:val="none"/>
        </w:rPr>
        <w:t>Move</w:t>
      </w:r>
      <w:r w:rsidR="00626378">
        <w:rPr>
          <w:rFonts w:ascii="Aptos" w:eastAsia="Calibri" w:hAnsi="Aptos" w:cs="Times New Roman"/>
          <w:kern w:val="0"/>
          <w14:ligatures w14:val="none"/>
        </w:rPr>
        <w:t>n</w:t>
      </w:r>
      <w:r w:rsidRPr="0081672B">
        <w:rPr>
          <w:rFonts w:ascii="Aptos" w:eastAsia="Calibri" w:hAnsi="Aptos" w:cs="Times New Roman"/>
          <w:kern w:val="0"/>
          <w14:ligatures w14:val="none"/>
        </w:rPr>
        <w:t>te</w:t>
      </w:r>
      <w:r w:rsidR="00626378">
        <w:rPr>
          <w:rFonts w:ascii="Aptos" w:eastAsia="Calibri" w:hAnsi="Aptos" w:cs="Times New Roman"/>
          <w:kern w:val="0"/>
          <w14:ligatures w14:val="none"/>
        </w:rPr>
        <w:t>m</w:t>
      </w:r>
      <w:proofErr w:type="spellEnd"/>
      <w:r w:rsidRPr="0081672B">
        <w:rPr>
          <w:rFonts w:ascii="Aptos" w:eastAsia="Calibri" w:hAnsi="Aptos" w:cs="Times New Roman"/>
          <w:kern w:val="0"/>
          <w14:ligatures w14:val="none"/>
        </w:rPr>
        <w:t xml:space="preserve">, de lokale adviseurs participatie en uiteraard de projectleiders.  </w:t>
      </w:r>
    </w:p>
    <w:p w14:paraId="7FB6F6C1" w14:textId="77777777" w:rsidR="0081672B" w:rsidRPr="0081672B" w:rsidRDefault="0081672B" w:rsidP="0081672B">
      <w:pPr>
        <w:autoSpaceDN w:val="0"/>
        <w:spacing w:after="0" w:line="240" w:lineRule="auto"/>
        <w:contextualSpacing/>
        <w:rPr>
          <w:rFonts w:ascii="Aptos" w:eastAsia="Calibri" w:hAnsi="Aptos" w:cs="Times New Roman"/>
          <w:kern w:val="0"/>
          <w14:ligatures w14:val="none"/>
        </w:rPr>
      </w:pPr>
    </w:p>
    <w:p w14:paraId="292537F6" w14:textId="77777777" w:rsidR="0081672B" w:rsidRPr="0081672B" w:rsidRDefault="0081672B" w:rsidP="0081672B">
      <w:pPr>
        <w:keepNext/>
        <w:keepLines/>
        <w:autoSpaceDN w:val="0"/>
        <w:spacing w:before="240" w:after="240" w:line="240" w:lineRule="auto"/>
        <w:contextualSpacing/>
        <w:outlineLvl w:val="1"/>
        <w:rPr>
          <w:rFonts w:ascii="Aptos" w:eastAsia="Times New Roman" w:hAnsi="Aptos" w:cs="Times New Roman"/>
          <w:b/>
          <w:bCs/>
          <w:color w:val="004F88"/>
          <w:kern w:val="0"/>
          <w14:ligatures w14:val="none"/>
        </w:rPr>
      </w:pPr>
      <w:r w:rsidRPr="0081672B">
        <w:rPr>
          <w:rFonts w:ascii="Aptos" w:eastAsia="Times New Roman" w:hAnsi="Aptos" w:cs="Times New Roman"/>
          <w:b/>
          <w:bCs/>
          <w:color w:val="004F88"/>
          <w:kern w:val="0"/>
          <w14:ligatures w14:val="none"/>
        </w:rPr>
        <w:t xml:space="preserve">Kosten </w:t>
      </w:r>
    </w:p>
    <w:p w14:paraId="204773C1" w14:textId="6FB0CAA0" w:rsidR="00205A9C" w:rsidRPr="0081672B" w:rsidRDefault="00C37851" w:rsidP="00C37851">
      <w:pPr>
        <w:autoSpaceDN w:val="0"/>
        <w:spacing w:after="0" w:line="240" w:lineRule="auto"/>
        <w:contextualSpacing/>
        <w:rPr>
          <w:rFonts w:ascii="Aptos" w:eastAsia="Calibri" w:hAnsi="Aptos" w:cs="Times New Roman"/>
          <w:kern w:val="0"/>
          <w14:ligatures w14:val="none"/>
        </w:rPr>
      </w:pPr>
      <w:r w:rsidRPr="00C37851">
        <w:rPr>
          <w:rFonts w:ascii="Aptos" w:eastAsia="Calibri" w:hAnsi="Aptos" w:cs="Times New Roman"/>
          <w:kern w:val="0"/>
          <w14:ligatures w14:val="none"/>
        </w:rPr>
        <w:t xml:space="preserve">Deze vormen onderdeel van het plan van aanpak. </w:t>
      </w:r>
      <w:r w:rsidR="00205A9C" w:rsidRPr="00C37851">
        <w:rPr>
          <w:rFonts w:ascii="Aptos" w:eastAsia="Calibri" w:hAnsi="Aptos" w:cs="Times New Roman"/>
          <w:kern w:val="0"/>
          <w14:ligatures w14:val="none"/>
        </w:rPr>
        <w:t xml:space="preserve"> </w:t>
      </w:r>
      <w:r w:rsidR="00205A9C" w:rsidRPr="00C37851">
        <w:rPr>
          <w:rFonts w:ascii="Aptos" w:eastAsia="Calibri" w:hAnsi="Aptos" w:cs="Times New Roman"/>
          <w:kern w:val="0"/>
          <w14:ligatures w14:val="none"/>
        </w:rPr>
        <w:br/>
      </w:r>
    </w:p>
    <w:p w14:paraId="073E094A" w14:textId="128A9D81" w:rsidR="0081672B" w:rsidRPr="0081672B" w:rsidRDefault="0081672B" w:rsidP="0081672B">
      <w:pPr>
        <w:autoSpaceDN w:val="0"/>
        <w:spacing w:after="0" w:line="240" w:lineRule="auto"/>
        <w:contextualSpacing/>
        <w:rPr>
          <w:rFonts w:ascii="Aptos" w:eastAsia="Calibri" w:hAnsi="Aptos" w:cs="Times New Roman"/>
          <w:kern w:val="0"/>
          <w14:ligatures w14:val="none"/>
        </w:rPr>
      </w:pPr>
    </w:p>
    <w:p w14:paraId="57A8DC88" w14:textId="77777777" w:rsidR="00205A9C" w:rsidRDefault="00205A9C">
      <w:pPr>
        <w:rPr>
          <w:rFonts w:ascii="Arial" w:eastAsia="Calibri" w:hAnsi="Arial" w:cs="Times New Roman"/>
          <w:b/>
          <w:bCs/>
          <w:kern w:val="0"/>
          <w14:ligatures w14:val="none"/>
        </w:rPr>
      </w:pPr>
      <w:r>
        <w:rPr>
          <w:rFonts w:ascii="Arial" w:eastAsia="Calibri" w:hAnsi="Arial" w:cs="Times New Roman"/>
          <w:b/>
          <w:bCs/>
          <w:kern w:val="0"/>
          <w14:ligatures w14:val="none"/>
        </w:rPr>
        <w:br w:type="page"/>
      </w:r>
    </w:p>
    <w:p w14:paraId="2CCF6B16" w14:textId="6622DF68" w:rsidR="0081672B" w:rsidRPr="0081672B" w:rsidRDefault="0081672B" w:rsidP="0081672B">
      <w:pPr>
        <w:autoSpaceDN w:val="0"/>
        <w:spacing w:after="200" w:line="276" w:lineRule="auto"/>
        <w:rPr>
          <w:rFonts w:ascii="Arial" w:eastAsia="Calibri" w:hAnsi="Arial" w:cs="Times New Roman"/>
          <w:b/>
          <w:bCs/>
          <w:kern w:val="0"/>
          <w14:ligatures w14:val="none"/>
        </w:rPr>
      </w:pPr>
      <w:r w:rsidRPr="0081672B">
        <w:rPr>
          <w:rFonts w:ascii="Arial" w:eastAsia="Calibri" w:hAnsi="Arial" w:cs="Times New Roman"/>
          <w:b/>
          <w:bCs/>
          <w:kern w:val="0"/>
          <w14:ligatures w14:val="none"/>
        </w:rPr>
        <w:lastRenderedPageBreak/>
        <w:t>Bijlage 1</w:t>
      </w:r>
      <w:r w:rsidR="00205A9C">
        <w:rPr>
          <w:rFonts w:ascii="Arial" w:eastAsia="Calibri" w:hAnsi="Arial" w:cs="Times New Roman"/>
          <w:b/>
          <w:bCs/>
          <w:kern w:val="0"/>
          <w14:ligatures w14:val="none"/>
        </w:rPr>
        <w:t xml:space="preserve"> (versie gemeente Brummen)</w:t>
      </w:r>
      <w:r w:rsidRPr="0081672B">
        <w:rPr>
          <w:rFonts w:ascii="Arial" w:eastAsia="Calibri" w:hAnsi="Arial" w:cs="Times New Roman"/>
          <w:b/>
          <w:bCs/>
          <w:kern w:val="0"/>
          <w14:ligatures w14:val="none"/>
        </w:rPr>
        <w:t xml:space="preserve"> </w:t>
      </w:r>
    </w:p>
    <w:p w14:paraId="2C4BF805" w14:textId="77777777" w:rsidR="0081672B" w:rsidRPr="0081672B" w:rsidRDefault="0081672B" w:rsidP="0081672B">
      <w:pPr>
        <w:spacing w:after="0" w:line="260" w:lineRule="atLeast"/>
        <w:rPr>
          <w:rFonts w:ascii="Calibri Light" w:eastAsia="Calibri" w:hAnsi="Calibri Light" w:cs="Times New Roman"/>
          <w:b/>
          <w:bCs/>
          <w:color w:val="2B4B86"/>
          <w:kern w:val="0"/>
          <w:sz w:val="22"/>
          <w:szCs w:val="22"/>
          <w14:ligatures w14:val="none"/>
        </w:rPr>
      </w:pPr>
      <w:r w:rsidRPr="0081672B">
        <w:rPr>
          <w:rFonts w:ascii="Calibri Light" w:eastAsia="Calibri" w:hAnsi="Calibri Light" w:cs="Times New Roman"/>
          <w:b/>
          <w:bCs/>
          <w:color w:val="2B4B86"/>
          <w:kern w:val="0"/>
          <w:sz w:val="22"/>
          <w:szCs w:val="22"/>
          <w14:ligatures w14:val="none"/>
        </w:rPr>
        <w:t>Tabel 1, overzicht belanghebbenden en hun rol, belang en participatieniveau</w:t>
      </w:r>
    </w:p>
    <w:p w14:paraId="7976A72A" w14:textId="77777777" w:rsidR="0081672B" w:rsidRPr="0081672B" w:rsidRDefault="0081672B" w:rsidP="0081672B">
      <w:pPr>
        <w:spacing w:after="0" w:line="260" w:lineRule="atLeast"/>
        <w:rPr>
          <w:rFonts w:ascii="Calibri Light" w:eastAsia="Calibri" w:hAnsi="Calibri Light" w:cs="Times New Roman"/>
          <w:b/>
          <w:bCs/>
          <w:color w:val="2B4B86"/>
          <w:kern w:val="0"/>
          <w:sz w:val="22"/>
          <w:szCs w:val="22"/>
          <w14:ligatures w14:val="none"/>
        </w:rPr>
      </w:pPr>
    </w:p>
    <w:tbl>
      <w:tblPr>
        <w:tblStyle w:val="Tabelraster3"/>
        <w:tblW w:w="9243" w:type="dxa"/>
        <w:tblInd w:w="108" w:type="dxa"/>
        <w:tblLayout w:type="fixed"/>
        <w:tblLook w:val="04A0" w:firstRow="1" w:lastRow="0" w:firstColumn="1" w:lastColumn="0" w:noHBand="0" w:noVBand="1"/>
      </w:tblPr>
      <w:tblGrid>
        <w:gridCol w:w="2835"/>
        <w:gridCol w:w="3828"/>
        <w:gridCol w:w="2580"/>
      </w:tblGrid>
      <w:tr w:rsidR="0081672B" w:rsidRPr="0081672B" w14:paraId="114CFCFB" w14:textId="77777777" w:rsidTr="00306979">
        <w:trPr>
          <w:cantSplit/>
          <w:tblHeader/>
        </w:trPr>
        <w:tc>
          <w:tcPr>
            <w:tcW w:w="2835" w:type="dxa"/>
            <w:tcBorders>
              <w:top w:val="single" w:sz="4" w:space="0" w:color="2B4B86"/>
              <w:left w:val="single" w:sz="4" w:space="0" w:color="2B4B86"/>
              <w:bottom w:val="nil"/>
              <w:right w:val="single" w:sz="4" w:space="0" w:color="FFFFFF"/>
            </w:tcBorders>
            <w:shd w:val="clear" w:color="auto" w:fill="2B4B86"/>
          </w:tcPr>
          <w:p w14:paraId="57F7DDCF" w14:textId="77777777" w:rsidR="0081672B" w:rsidRPr="0081672B" w:rsidRDefault="0081672B" w:rsidP="0081672B">
            <w:pPr>
              <w:spacing w:line="220" w:lineRule="atLeast"/>
              <w:rPr>
                <w:rFonts w:ascii="Calibri Light" w:hAnsi="Calibri Light"/>
                <w:b/>
                <w:bCs/>
                <w:color w:val="FFFFFF"/>
              </w:rPr>
            </w:pPr>
            <w:r w:rsidRPr="0081672B">
              <w:rPr>
                <w:rFonts w:ascii="Calibri Light" w:hAnsi="Calibri Light"/>
                <w:b/>
                <w:bCs/>
                <w:color w:val="FFFFFF"/>
              </w:rPr>
              <w:t>Belanghebbende partijen</w:t>
            </w:r>
          </w:p>
        </w:tc>
        <w:tc>
          <w:tcPr>
            <w:tcW w:w="3828" w:type="dxa"/>
            <w:tcBorders>
              <w:top w:val="single" w:sz="4" w:space="0" w:color="2B4B86"/>
              <w:left w:val="single" w:sz="4" w:space="0" w:color="FFFFFF"/>
              <w:bottom w:val="nil"/>
              <w:right w:val="single" w:sz="4" w:space="0" w:color="FFFFFF"/>
            </w:tcBorders>
            <w:shd w:val="clear" w:color="auto" w:fill="2B4B86"/>
          </w:tcPr>
          <w:p w14:paraId="5B05293C" w14:textId="77777777" w:rsidR="0081672B" w:rsidRPr="0081672B" w:rsidRDefault="0081672B" w:rsidP="0081672B">
            <w:pPr>
              <w:spacing w:line="220" w:lineRule="atLeast"/>
              <w:rPr>
                <w:rFonts w:ascii="Calibri Light" w:hAnsi="Calibri Light"/>
                <w:b/>
                <w:bCs/>
                <w:color w:val="FFFFFF"/>
              </w:rPr>
            </w:pPr>
            <w:r w:rsidRPr="0081672B">
              <w:rPr>
                <w:rFonts w:ascii="Calibri Light" w:hAnsi="Calibri Light"/>
                <w:b/>
                <w:bCs/>
                <w:color w:val="FFFFFF"/>
              </w:rPr>
              <w:t>Rol en Belang</w:t>
            </w:r>
          </w:p>
        </w:tc>
        <w:tc>
          <w:tcPr>
            <w:tcW w:w="2580" w:type="dxa"/>
            <w:tcBorders>
              <w:top w:val="single" w:sz="4" w:space="0" w:color="2B4B86"/>
              <w:left w:val="single" w:sz="4" w:space="0" w:color="FFFFFF"/>
              <w:bottom w:val="nil"/>
              <w:right w:val="single" w:sz="4" w:space="0" w:color="2B4B86"/>
            </w:tcBorders>
            <w:shd w:val="clear" w:color="auto" w:fill="2B4B86"/>
          </w:tcPr>
          <w:p w14:paraId="700BD73C" w14:textId="77777777" w:rsidR="0081672B" w:rsidRPr="0081672B" w:rsidRDefault="0081672B" w:rsidP="0081672B">
            <w:pPr>
              <w:spacing w:line="220" w:lineRule="atLeast"/>
              <w:rPr>
                <w:rFonts w:ascii="Calibri Light" w:hAnsi="Calibri Light"/>
                <w:b/>
                <w:bCs/>
                <w:color w:val="FFFFFF"/>
              </w:rPr>
            </w:pPr>
            <w:r w:rsidRPr="0081672B">
              <w:rPr>
                <w:rFonts w:ascii="Calibri Light" w:hAnsi="Calibri Light"/>
                <w:b/>
                <w:bCs/>
                <w:color w:val="FFFFFF"/>
              </w:rPr>
              <w:t>Participatieniveau</w:t>
            </w:r>
          </w:p>
        </w:tc>
      </w:tr>
      <w:tr w:rsidR="0081672B" w:rsidRPr="0081672B" w14:paraId="62F65AA2" w14:textId="77777777" w:rsidTr="00306979">
        <w:trPr>
          <w:cantSplit/>
        </w:trPr>
        <w:tc>
          <w:tcPr>
            <w:tcW w:w="9243" w:type="dxa"/>
            <w:gridSpan w:val="3"/>
            <w:tcBorders>
              <w:top w:val="nil"/>
              <w:left w:val="single" w:sz="4" w:space="0" w:color="BCB010"/>
              <w:bottom w:val="nil"/>
              <w:right w:val="single" w:sz="4" w:space="0" w:color="BCB010"/>
            </w:tcBorders>
            <w:shd w:val="clear" w:color="auto" w:fill="BCB010"/>
          </w:tcPr>
          <w:p w14:paraId="5191D71D" w14:textId="77777777" w:rsidR="0081672B" w:rsidRPr="0081672B" w:rsidRDefault="0081672B" w:rsidP="0081672B">
            <w:pPr>
              <w:spacing w:line="220" w:lineRule="atLeast"/>
              <w:rPr>
                <w:rFonts w:ascii="Calibri Light" w:hAnsi="Calibri Light"/>
                <w:color w:val="FFFFFF"/>
              </w:rPr>
            </w:pPr>
            <w:r w:rsidRPr="0081672B">
              <w:rPr>
                <w:rFonts w:ascii="Calibri Light" w:hAnsi="Calibri Light"/>
                <w:color w:val="FFFFFF"/>
              </w:rPr>
              <w:t xml:space="preserve">Gemeentelijke organisatie en gemeentebestuur </w:t>
            </w:r>
          </w:p>
        </w:tc>
      </w:tr>
      <w:tr w:rsidR="0081672B" w:rsidRPr="0081672B" w14:paraId="75C00262" w14:textId="77777777" w:rsidTr="00306979">
        <w:trPr>
          <w:cantSplit/>
        </w:trPr>
        <w:tc>
          <w:tcPr>
            <w:tcW w:w="2835" w:type="dxa"/>
            <w:tcBorders>
              <w:top w:val="nil"/>
              <w:left w:val="single" w:sz="4" w:space="0" w:color="2B4B86"/>
              <w:bottom w:val="single" w:sz="4" w:space="0" w:color="2B4B86"/>
              <w:right w:val="single" w:sz="4" w:space="0" w:color="2B4B86"/>
            </w:tcBorders>
          </w:tcPr>
          <w:p w14:paraId="1FFFF6A9"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Gemeenteraad </w:t>
            </w:r>
          </w:p>
        </w:tc>
        <w:tc>
          <w:tcPr>
            <w:tcW w:w="3828" w:type="dxa"/>
            <w:tcBorders>
              <w:top w:val="nil"/>
              <w:left w:val="single" w:sz="4" w:space="0" w:color="2B4B86"/>
              <w:bottom w:val="single" w:sz="4" w:space="0" w:color="2B4B86"/>
              <w:right w:val="single" w:sz="4" w:space="0" w:color="2B4B86"/>
            </w:tcBorders>
          </w:tcPr>
          <w:p w14:paraId="39A663E6" w14:textId="2746DB46" w:rsidR="0081672B" w:rsidRPr="0081672B" w:rsidRDefault="0081672B" w:rsidP="0081672B">
            <w:pPr>
              <w:spacing w:line="220" w:lineRule="atLeast"/>
              <w:rPr>
                <w:rFonts w:ascii="Calibri Light" w:hAnsi="Calibri Light"/>
                <w:szCs w:val="20"/>
              </w:rPr>
            </w:pPr>
            <w:r w:rsidRPr="0081672B">
              <w:rPr>
                <w:rFonts w:ascii="Calibri Light" w:hAnsi="Calibri Light"/>
                <w:szCs w:val="20"/>
              </w:rPr>
              <w:t>Opdrachtgever, initiatiefnemer en uiteindelijk besluitvormer. Binnen de gemeenteraad is er een klankbordgroep gevormd die vinger aan de pols houdt over de voortgang van dit project.</w:t>
            </w:r>
            <w:r w:rsidRPr="0081672B">
              <w:rPr>
                <w:rFonts w:ascii="Calibri Light" w:hAnsi="Calibri Light"/>
                <w:szCs w:val="20"/>
              </w:rPr>
              <w:br/>
              <w:t>Gemeenteraad draagt zorg voor een toekomstbestendig (bestuur van de) gemeente Brummen. Daarbij ligt de focus op een goede dienstverlening en een goed voorzieningenniveau.</w:t>
            </w:r>
          </w:p>
        </w:tc>
        <w:tc>
          <w:tcPr>
            <w:tcW w:w="2580" w:type="dxa"/>
            <w:tcBorders>
              <w:top w:val="nil"/>
              <w:left w:val="single" w:sz="4" w:space="0" w:color="2B4B86"/>
              <w:bottom w:val="single" w:sz="4" w:space="0" w:color="2B4B86"/>
              <w:right w:val="single" w:sz="4" w:space="0" w:color="2B4B86"/>
            </w:tcBorders>
          </w:tcPr>
          <w:p w14:paraId="3F53325D" w14:textId="4BDCCB73" w:rsidR="0081672B" w:rsidRPr="0081672B" w:rsidRDefault="00205A9C" w:rsidP="0081672B">
            <w:pPr>
              <w:spacing w:line="220" w:lineRule="atLeast"/>
              <w:rPr>
                <w:rFonts w:ascii="Calibri Light" w:hAnsi="Calibri Light"/>
                <w:szCs w:val="20"/>
              </w:rPr>
            </w:pPr>
            <w:r w:rsidRPr="0081672B">
              <w:rPr>
                <w:rFonts w:ascii="Calibri Light" w:hAnsi="Calibri Light"/>
                <w:szCs w:val="20"/>
              </w:rPr>
              <w:t>B</w:t>
            </w:r>
            <w:r w:rsidR="0081672B" w:rsidRPr="0081672B">
              <w:rPr>
                <w:rFonts w:ascii="Calibri Light" w:hAnsi="Calibri Light"/>
                <w:szCs w:val="20"/>
              </w:rPr>
              <w:t>eslissen</w:t>
            </w:r>
            <w:r>
              <w:rPr>
                <w:rFonts w:ascii="Calibri Light" w:hAnsi="Calibri Light"/>
                <w:szCs w:val="20"/>
              </w:rPr>
              <w:t xml:space="preserve"> als bevoegd gezag</w:t>
            </w:r>
          </w:p>
        </w:tc>
      </w:tr>
      <w:tr w:rsidR="0081672B" w:rsidRPr="0081672B" w14:paraId="47B7CCFA"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62285951"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College van B&amp;W </w:t>
            </w:r>
          </w:p>
        </w:tc>
        <w:tc>
          <w:tcPr>
            <w:tcW w:w="3828" w:type="dxa"/>
            <w:tcBorders>
              <w:top w:val="single" w:sz="4" w:space="0" w:color="2B4B86"/>
              <w:left w:val="single" w:sz="4" w:space="0" w:color="2B4B86"/>
              <w:bottom w:val="single" w:sz="4" w:space="0" w:color="2B4B86"/>
              <w:right w:val="single" w:sz="4" w:space="0" w:color="2B4B86"/>
            </w:tcBorders>
          </w:tcPr>
          <w:p w14:paraId="40F77209" w14:textId="2AEB7DD3"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Dagelijks bestuur van de gemeente en binnen dit project opdrachtnemer. Het college heeft wnd. burgemeester Van Rumund aangewezen om uitvoering te geven aan de bestuurlijke </w:t>
            </w:r>
            <w:r w:rsidR="00E76D8E">
              <w:rPr>
                <w:rFonts w:ascii="Calibri Light" w:hAnsi="Calibri Light"/>
                <w:szCs w:val="20"/>
              </w:rPr>
              <w:t>(vervolg)</w:t>
            </w:r>
            <w:r w:rsidRPr="0081672B">
              <w:rPr>
                <w:rFonts w:ascii="Calibri Light" w:hAnsi="Calibri Light"/>
                <w:szCs w:val="20"/>
              </w:rPr>
              <w:t xml:space="preserve">opdracht. </w:t>
            </w:r>
            <w:r w:rsidR="00E76D8E">
              <w:rPr>
                <w:rFonts w:ascii="Calibri Light" w:hAnsi="Calibri Light"/>
                <w:szCs w:val="20"/>
              </w:rPr>
              <w:t>Hij wordt hierin bijgestaan door</w:t>
            </w:r>
            <w:r w:rsidRPr="0081672B">
              <w:rPr>
                <w:rFonts w:ascii="Calibri Light" w:hAnsi="Calibri Light"/>
                <w:szCs w:val="20"/>
              </w:rPr>
              <w:t xml:space="preserve"> een stuurgroep. </w:t>
            </w:r>
          </w:p>
          <w:p w14:paraId="5CDB432C" w14:textId="77777777" w:rsidR="0081672B" w:rsidRDefault="0081672B" w:rsidP="0081672B">
            <w:pPr>
              <w:spacing w:line="220" w:lineRule="atLeast"/>
              <w:rPr>
                <w:rFonts w:ascii="Calibri Light" w:hAnsi="Calibri Light"/>
                <w:szCs w:val="20"/>
              </w:rPr>
            </w:pPr>
            <w:r w:rsidRPr="0081672B">
              <w:rPr>
                <w:rFonts w:ascii="Calibri Light" w:hAnsi="Calibri Light"/>
                <w:szCs w:val="20"/>
              </w:rPr>
              <w:t xml:space="preserve">Doel is een zorgvuldige en adequate uitvoering van de opdracht zodat de gemeenteraad op basis hiervan (vervolg)besluiten kan nemen. </w:t>
            </w:r>
          </w:p>
          <w:p w14:paraId="6FDE958A" w14:textId="5CE35D56" w:rsidR="00A7768C" w:rsidRPr="0081672B" w:rsidRDefault="00A7768C" w:rsidP="0081672B">
            <w:pPr>
              <w:spacing w:line="220" w:lineRule="atLeast"/>
              <w:rPr>
                <w:rFonts w:ascii="Calibri Light" w:hAnsi="Calibri Light"/>
                <w:szCs w:val="20"/>
              </w:rPr>
            </w:pPr>
            <w:proofErr w:type="spellStart"/>
            <w:r>
              <w:rPr>
                <w:rFonts w:ascii="Calibri Light" w:hAnsi="Calibri Light"/>
                <w:szCs w:val="20"/>
              </w:rPr>
              <w:t>n.b.</w:t>
            </w:r>
            <w:proofErr w:type="spellEnd"/>
            <w:r>
              <w:rPr>
                <w:rFonts w:ascii="Calibri Light" w:hAnsi="Calibri Light"/>
                <w:szCs w:val="20"/>
              </w:rPr>
              <w:t xml:space="preserve"> burgemeester heeft wekelijks afstemming met zijn collega’s in Rheden en Zutphen.</w:t>
            </w:r>
          </w:p>
        </w:tc>
        <w:tc>
          <w:tcPr>
            <w:tcW w:w="2580" w:type="dxa"/>
            <w:tcBorders>
              <w:top w:val="single" w:sz="4" w:space="0" w:color="2B4B86"/>
              <w:left w:val="single" w:sz="4" w:space="0" w:color="2B4B86"/>
              <w:bottom w:val="single" w:sz="4" w:space="0" w:color="2B4B86"/>
              <w:right w:val="single" w:sz="4" w:space="0" w:color="2B4B86"/>
            </w:tcBorders>
          </w:tcPr>
          <w:p w14:paraId="491BB9E8"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Organiseren/coproduceren</w:t>
            </w:r>
          </w:p>
        </w:tc>
      </w:tr>
      <w:tr w:rsidR="0081672B" w:rsidRPr="0081672B" w14:paraId="5F37079E" w14:textId="77777777" w:rsidTr="00306979">
        <w:trPr>
          <w:cantSplit/>
        </w:trPr>
        <w:tc>
          <w:tcPr>
            <w:tcW w:w="2835" w:type="dxa"/>
            <w:tcBorders>
              <w:top w:val="single" w:sz="4" w:space="0" w:color="2B4B86"/>
              <w:left w:val="single" w:sz="4" w:space="0" w:color="2B4B86"/>
              <w:bottom w:val="nil"/>
              <w:right w:val="single" w:sz="4" w:space="0" w:color="2B4B86"/>
            </w:tcBorders>
          </w:tcPr>
          <w:p w14:paraId="713F6889" w14:textId="77777777" w:rsidR="0081672B" w:rsidRPr="0081672B" w:rsidRDefault="0081672B" w:rsidP="0081672B">
            <w:pPr>
              <w:spacing w:line="220" w:lineRule="atLeast"/>
              <w:rPr>
                <w:rFonts w:ascii="Calibri Light" w:hAnsi="Calibri Light"/>
                <w:szCs w:val="20"/>
                <w:highlight w:val="yellow"/>
              </w:rPr>
            </w:pPr>
            <w:r w:rsidRPr="0081672B">
              <w:rPr>
                <w:rFonts w:ascii="Calibri Light" w:hAnsi="Calibri Light"/>
                <w:szCs w:val="20"/>
              </w:rPr>
              <w:t>Medewerkers (Brummen)</w:t>
            </w:r>
          </w:p>
        </w:tc>
        <w:tc>
          <w:tcPr>
            <w:tcW w:w="3828" w:type="dxa"/>
            <w:tcBorders>
              <w:top w:val="single" w:sz="4" w:space="0" w:color="2B4B86"/>
              <w:left w:val="single" w:sz="4" w:space="0" w:color="2B4B86"/>
              <w:bottom w:val="nil"/>
              <w:right w:val="single" w:sz="4" w:space="0" w:color="2B4B86"/>
            </w:tcBorders>
          </w:tcPr>
          <w:p w14:paraId="289A482E"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De </w:t>
            </w:r>
            <w:proofErr w:type="gramStart"/>
            <w:r w:rsidRPr="0081672B">
              <w:rPr>
                <w:rFonts w:ascii="Calibri Light" w:hAnsi="Calibri Light"/>
                <w:szCs w:val="20"/>
              </w:rPr>
              <w:t>circa</w:t>
            </w:r>
            <w:proofErr w:type="gramEnd"/>
            <w:r w:rsidRPr="0081672B">
              <w:rPr>
                <w:rFonts w:ascii="Calibri Light" w:hAnsi="Calibri Light"/>
                <w:szCs w:val="20"/>
              </w:rPr>
              <w:t xml:space="preserve"> 180 medewerkers geven in de praktijk invulling aan de gemeentelijke dienstverlening. Via het voorbereiden van besluitvorming dragen zij bij aan het voorzieningenniveau in de gemeente. Dit maakt hen inhoudelijk betrokken bij dit project. Daarnaast is er een arbeidsrelatie, waardoor medewerkers ook rechtstreeks de gevolgen van eventuele besluiten over de bestuurlijke toekomst ondervinden. </w:t>
            </w:r>
          </w:p>
        </w:tc>
        <w:tc>
          <w:tcPr>
            <w:tcW w:w="2580" w:type="dxa"/>
            <w:tcBorders>
              <w:top w:val="single" w:sz="4" w:space="0" w:color="2B4B86"/>
              <w:left w:val="single" w:sz="4" w:space="0" w:color="2B4B86"/>
              <w:bottom w:val="nil"/>
              <w:right w:val="single" w:sz="4" w:space="0" w:color="2B4B86"/>
            </w:tcBorders>
          </w:tcPr>
          <w:p w14:paraId="41CFE2A7" w14:textId="415FA237" w:rsidR="0081672B" w:rsidRPr="0081672B" w:rsidRDefault="00205A9C" w:rsidP="0081672B">
            <w:pPr>
              <w:spacing w:line="220" w:lineRule="atLeast"/>
              <w:rPr>
                <w:rFonts w:ascii="Calibri Light" w:hAnsi="Calibri Light"/>
                <w:szCs w:val="20"/>
              </w:rPr>
            </w:pPr>
            <w:r w:rsidRPr="00205A9C">
              <w:rPr>
                <w:rFonts w:ascii="Calibri Light" w:hAnsi="Calibri Light"/>
                <w:szCs w:val="20"/>
                <w:lang w:eastAsia="nl-NL"/>
              </w:rPr>
              <w:t xml:space="preserve">Adviseren </w:t>
            </w:r>
            <w:r w:rsidRPr="00205A9C">
              <w:rPr>
                <w:rFonts w:ascii="Calibri Light" w:hAnsi="Calibri Light"/>
                <w:szCs w:val="20"/>
                <w:lang w:eastAsia="nl-NL"/>
              </w:rPr>
              <w:br/>
              <w:t>(adviseur eindspraak)</w:t>
            </w:r>
          </w:p>
        </w:tc>
      </w:tr>
      <w:tr w:rsidR="0081672B" w:rsidRPr="0081672B" w14:paraId="44345A68" w14:textId="77777777" w:rsidTr="00306979">
        <w:trPr>
          <w:cantSplit/>
        </w:trPr>
        <w:tc>
          <w:tcPr>
            <w:tcW w:w="2835" w:type="dxa"/>
            <w:tcBorders>
              <w:top w:val="single" w:sz="4" w:space="0" w:color="2B4B86"/>
              <w:left w:val="single" w:sz="4" w:space="0" w:color="2B4B86"/>
              <w:bottom w:val="nil"/>
              <w:right w:val="single" w:sz="4" w:space="0" w:color="2B4B86"/>
            </w:tcBorders>
          </w:tcPr>
          <w:p w14:paraId="5D2C2844" w14:textId="77777777" w:rsidR="0081672B" w:rsidRPr="0081672B" w:rsidRDefault="0081672B" w:rsidP="0081672B">
            <w:pPr>
              <w:spacing w:line="220" w:lineRule="atLeast"/>
              <w:rPr>
                <w:rFonts w:ascii="Calibri Light" w:hAnsi="Calibri Light"/>
                <w:szCs w:val="20"/>
                <w:highlight w:val="yellow"/>
              </w:rPr>
            </w:pPr>
            <w:r w:rsidRPr="0081672B">
              <w:rPr>
                <w:rFonts w:ascii="Calibri Light" w:hAnsi="Calibri Light"/>
                <w:szCs w:val="20"/>
              </w:rPr>
              <w:t>Ondernemingsraad</w:t>
            </w:r>
          </w:p>
        </w:tc>
        <w:tc>
          <w:tcPr>
            <w:tcW w:w="3828" w:type="dxa"/>
            <w:tcBorders>
              <w:top w:val="single" w:sz="4" w:space="0" w:color="2B4B86"/>
              <w:left w:val="single" w:sz="4" w:space="0" w:color="2B4B86"/>
              <w:bottom w:val="nil"/>
              <w:right w:val="single" w:sz="4" w:space="0" w:color="2B4B86"/>
            </w:tcBorders>
          </w:tcPr>
          <w:p w14:paraId="732349E0" w14:textId="77777777" w:rsidR="00205A9C" w:rsidRDefault="0081672B" w:rsidP="00A7768C">
            <w:pPr>
              <w:spacing w:line="220" w:lineRule="atLeast"/>
              <w:rPr>
                <w:rFonts w:ascii="Calibri Light" w:hAnsi="Calibri Light"/>
                <w:szCs w:val="20"/>
              </w:rPr>
            </w:pPr>
            <w:r w:rsidRPr="0081672B">
              <w:rPr>
                <w:rFonts w:ascii="Calibri Light" w:hAnsi="Calibri Light"/>
                <w:szCs w:val="20"/>
              </w:rPr>
              <w:t xml:space="preserve">Een wettelijke vertegenwoordiging van medewerkers binnen de gemeentelijk organisatie (WOR). Directe gesprekspartner van de bestuurder (gemeentesecretaris). Volgt het traject nauwlettend, maar heeft in het proces geen formele (advies)positie. OR is vanwege belang van betrokkenheid met een vertegenwoordiger aangesloten bij stuurgroep. </w:t>
            </w:r>
          </w:p>
          <w:p w14:paraId="021199D0" w14:textId="2FC63B60" w:rsidR="00A7768C" w:rsidRPr="0081672B" w:rsidRDefault="00A7768C" w:rsidP="00A7768C">
            <w:pPr>
              <w:spacing w:line="220" w:lineRule="atLeast"/>
              <w:rPr>
                <w:rFonts w:ascii="Calibri Light" w:hAnsi="Calibri Light"/>
                <w:szCs w:val="20"/>
              </w:rPr>
            </w:pPr>
          </w:p>
        </w:tc>
        <w:tc>
          <w:tcPr>
            <w:tcW w:w="2580" w:type="dxa"/>
            <w:tcBorders>
              <w:top w:val="single" w:sz="4" w:space="0" w:color="2B4B86"/>
              <w:left w:val="single" w:sz="4" w:space="0" w:color="2B4B86"/>
              <w:bottom w:val="nil"/>
              <w:right w:val="single" w:sz="4" w:space="0" w:color="2B4B86"/>
            </w:tcBorders>
          </w:tcPr>
          <w:p w14:paraId="7846839F" w14:textId="0CF91517"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eastAsia="nl-NL"/>
              </w:rPr>
              <w:t>Inform</w:t>
            </w:r>
            <w:r w:rsidR="00205A9C">
              <w:rPr>
                <w:rFonts w:ascii="Calibri Light" w:hAnsi="Calibri Light"/>
                <w:szCs w:val="20"/>
                <w:lang w:val="en-US" w:eastAsia="nl-NL"/>
              </w:rPr>
              <w:t>atie</w:t>
            </w:r>
            <w:proofErr w:type="spellEnd"/>
            <w:r w:rsidR="00205A9C">
              <w:rPr>
                <w:rFonts w:ascii="Calibri Light" w:hAnsi="Calibri Light"/>
                <w:szCs w:val="20"/>
                <w:lang w:val="en-US" w:eastAsia="nl-NL"/>
              </w:rPr>
              <w:t xml:space="preserve"> </w:t>
            </w:r>
            <w:proofErr w:type="spellStart"/>
            <w:r w:rsidR="00205A9C">
              <w:rPr>
                <w:rFonts w:ascii="Calibri Light" w:hAnsi="Calibri Light"/>
                <w:szCs w:val="20"/>
                <w:lang w:val="en-US" w:eastAsia="nl-NL"/>
              </w:rPr>
              <w:t>ontvangen</w:t>
            </w:r>
            <w:proofErr w:type="spellEnd"/>
          </w:p>
        </w:tc>
      </w:tr>
      <w:tr w:rsidR="0081672B" w:rsidRPr="0081672B" w14:paraId="07E9D224" w14:textId="77777777" w:rsidTr="00306979">
        <w:trPr>
          <w:cantSplit/>
        </w:trPr>
        <w:tc>
          <w:tcPr>
            <w:tcW w:w="9243" w:type="dxa"/>
            <w:gridSpan w:val="3"/>
            <w:tcBorders>
              <w:top w:val="nil"/>
              <w:left w:val="single" w:sz="4" w:space="0" w:color="BCB010"/>
              <w:bottom w:val="nil"/>
              <w:right w:val="single" w:sz="4" w:space="0" w:color="BCB010"/>
            </w:tcBorders>
            <w:shd w:val="clear" w:color="auto" w:fill="BCB010"/>
          </w:tcPr>
          <w:p w14:paraId="277D2B10" w14:textId="77777777" w:rsidR="0081672B" w:rsidRPr="0081672B" w:rsidRDefault="0081672B" w:rsidP="0081672B">
            <w:pPr>
              <w:spacing w:line="220" w:lineRule="atLeast"/>
              <w:rPr>
                <w:rFonts w:ascii="Calibri Light" w:hAnsi="Calibri Light"/>
                <w:color w:val="FFFFFF"/>
              </w:rPr>
            </w:pPr>
            <w:r w:rsidRPr="0081672B">
              <w:rPr>
                <w:rFonts w:ascii="Calibri Light" w:hAnsi="Calibri Light"/>
                <w:color w:val="FFFFFF"/>
              </w:rPr>
              <w:lastRenderedPageBreak/>
              <w:t xml:space="preserve">Partnerorganisaties en </w:t>
            </w:r>
            <w:proofErr w:type="spellStart"/>
            <w:r w:rsidRPr="0081672B">
              <w:rPr>
                <w:rFonts w:ascii="Calibri Light" w:hAnsi="Calibri Light"/>
                <w:color w:val="FFFFFF"/>
              </w:rPr>
              <w:t>mede-overheden</w:t>
            </w:r>
            <w:proofErr w:type="spellEnd"/>
            <w:r w:rsidRPr="0081672B">
              <w:rPr>
                <w:rFonts w:ascii="Calibri Light" w:hAnsi="Calibri Light"/>
                <w:color w:val="FFFFFF"/>
              </w:rPr>
              <w:t xml:space="preserve"> </w:t>
            </w:r>
          </w:p>
        </w:tc>
      </w:tr>
      <w:tr w:rsidR="0081672B" w:rsidRPr="0081672B" w14:paraId="2C4BC76B"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302F73F0" w14:textId="77777777" w:rsidR="0081672B" w:rsidRPr="0081672B" w:rsidRDefault="0081672B" w:rsidP="0081672B">
            <w:pPr>
              <w:spacing w:line="220" w:lineRule="atLeast"/>
              <w:rPr>
                <w:rFonts w:ascii="Calibri Light" w:hAnsi="Calibri Light"/>
              </w:rPr>
            </w:pPr>
            <w:r w:rsidRPr="0081672B">
              <w:rPr>
                <w:rFonts w:ascii="Calibri Light" w:hAnsi="Calibri Light"/>
                <w:szCs w:val="20"/>
              </w:rPr>
              <w:t>Buurgemeenten Brummen, Rheden en Zutphen</w:t>
            </w:r>
          </w:p>
        </w:tc>
        <w:tc>
          <w:tcPr>
            <w:tcW w:w="3828" w:type="dxa"/>
            <w:tcBorders>
              <w:top w:val="single" w:sz="4" w:space="0" w:color="2B4B86"/>
              <w:left w:val="single" w:sz="4" w:space="0" w:color="2B4B86"/>
              <w:bottom w:val="single" w:sz="4" w:space="0" w:color="2B4B86"/>
              <w:right w:val="single" w:sz="4" w:space="0" w:color="2B4B86"/>
            </w:tcBorders>
          </w:tcPr>
          <w:p w14:paraId="277F9542" w14:textId="2DF78A9F" w:rsidR="0081672B" w:rsidRPr="0081672B" w:rsidRDefault="0081672B" w:rsidP="0081672B">
            <w:pPr>
              <w:spacing w:line="220" w:lineRule="atLeast"/>
              <w:rPr>
                <w:rFonts w:ascii="Calibri Light" w:hAnsi="Calibri Light"/>
              </w:rPr>
            </w:pPr>
            <w:r w:rsidRPr="0081672B">
              <w:rPr>
                <w:rFonts w:ascii="Calibri Light" w:hAnsi="Calibri Light"/>
                <w:szCs w:val="20"/>
              </w:rPr>
              <w:t>Partners in dit traject/</w:t>
            </w:r>
            <w:r w:rsidR="00A7768C">
              <w:rPr>
                <w:rFonts w:ascii="Calibri Light" w:hAnsi="Calibri Light"/>
                <w:szCs w:val="20"/>
              </w:rPr>
              <w:t>v</w:t>
            </w:r>
            <w:r w:rsidRPr="0081672B">
              <w:rPr>
                <w:rFonts w:ascii="Calibri Light" w:hAnsi="Calibri Light"/>
                <w:szCs w:val="20"/>
              </w:rPr>
              <w:t xml:space="preserve">ervolgonderzoek . </w:t>
            </w:r>
          </w:p>
        </w:tc>
        <w:tc>
          <w:tcPr>
            <w:tcW w:w="2580" w:type="dxa"/>
            <w:tcBorders>
              <w:top w:val="single" w:sz="4" w:space="0" w:color="2B4B86"/>
              <w:left w:val="single" w:sz="4" w:space="0" w:color="2B4B86"/>
              <w:bottom w:val="single" w:sz="4" w:space="0" w:color="2B4B86"/>
              <w:right w:val="single" w:sz="4" w:space="0" w:color="2B4B86"/>
            </w:tcBorders>
          </w:tcPr>
          <w:p w14:paraId="648DBAFF" w14:textId="0290A932" w:rsidR="0081672B" w:rsidRPr="0081672B" w:rsidRDefault="00A7768C" w:rsidP="0081672B">
            <w:pPr>
              <w:spacing w:line="220" w:lineRule="atLeast"/>
              <w:rPr>
                <w:rFonts w:ascii="Calibri Light" w:hAnsi="Calibri Light"/>
              </w:rPr>
            </w:pPr>
            <w:r w:rsidRPr="00A7768C">
              <w:rPr>
                <w:rFonts w:ascii="Calibri Light" w:hAnsi="Calibri Light"/>
              </w:rPr>
              <w:t>Beslissen als bevoegd gezag</w:t>
            </w:r>
          </w:p>
        </w:tc>
      </w:tr>
      <w:tr w:rsidR="0081672B" w:rsidRPr="0081672B" w14:paraId="78778B07"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722E143B"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Provincie Gelderland</w:t>
            </w:r>
          </w:p>
        </w:tc>
        <w:tc>
          <w:tcPr>
            <w:tcW w:w="3828" w:type="dxa"/>
            <w:tcBorders>
              <w:top w:val="single" w:sz="4" w:space="0" w:color="2B4B86"/>
              <w:left w:val="single" w:sz="4" w:space="0" w:color="2B4B86"/>
              <w:bottom w:val="single" w:sz="4" w:space="0" w:color="2B4B86"/>
              <w:right w:val="single" w:sz="4" w:space="0" w:color="2B4B86"/>
            </w:tcBorders>
          </w:tcPr>
          <w:p w14:paraId="6CCB1CC2"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Is </w:t>
            </w:r>
            <w:proofErr w:type="spellStart"/>
            <w:r w:rsidRPr="0081672B">
              <w:rPr>
                <w:rFonts w:ascii="Calibri Light" w:hAnsi="Calibri Light"/>
                <w:szCs w:val="20"/>
              </w:rPr>
              <w:t>mede-financier</w:t>
            </w:r>
            <w:proofErr w:type="spellEnd"/>
            <w:r w:rsidRPr="0081672B">
              <w:rPr>
                <w:rFonts w:ascii="Calibri Light" w:hAnsi="Calibri Light"/>
                <w:szCs w:val="20"/>
              </w:rPr>
              <w:t xml:space="preserve"> van deze bestuurlijke opdracht. </w:t>
            </w:r>
          </w:p>
        </w:tc>
        <w:tc>
          <w:tcPr>
            <w:tcW w:w="2580" w:type="dxa"/>
            <w:tcBorders>
              <w:top w:val="single" w:sz="4" w:space="0" w:color="2B4B86"/>
              <w:left w:val="single" w:sz="4" w:space="0" w:color="2B4B86"/>
              <w:bottom w:val="single" w:sz="4" w:space="0" w:color="2B4B86"/>
              <w:right w:val="single" w:sz="4" w:space="0" w:color="2B4B86"/>
            </w:tcBorders>
          </w:tcPr>
          <w:p w14:paraId="471B2C19" w14:textId="5B25CB60" w:rsidR="0081672B" w:rsidRPr="0081672B" w:rsidRDefault="00A7768C" w:rsidP="0081672B">
            <w:pPr>
              <w:spacing w:line="220" w:lineRule="atLeast"/>
              <w:rPr>
                <w:rFonts w:ascii="Calibri Light" w:hAnsi="Calibri Light"/>
                <w:szCs w:val="20"/>
              </w:rPr>
            </w:pPr>
            <w:r>
              <w:rPr>
                <w:rFonts w:ascii="Calibri Light" w:hAnsi="Calibri Light"/>
                <w:szCs w:val="20"/>
              </w:rPr>
              <w:t>Informatie ontvangen</w:t>
            </w:r>
          </w:p>
        </w:tc>
      </w:tr>
      <w:tr w:rsidR="0081672B" w:rsidRPr="0081672B" w14:paraId="3BFD9E72"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1D1D847B"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Regio Stedendriehoek</w:t>
            </w:r>
          </w:p>
        </w:tc>
        <w:tc>
          <w:tcPr>
            <w:tcW w:w="3828" w:type="dxa"/>
            <w:tcBorders>
              <w:top w:val="single" w:sz="4" w:space="0" w:color="2B4B86"/>
              <w:left w:val="single" w:sz="4" w:space="0" w:color="2B4B86"/>
              <w:bottom w:val="single" w:sz="4" w:space="0" w:color="2B4B86"/>
              <w:right w:val="single" w:sz="4" w:space="0" w:color="2B4B86"/>
            </w:tcBorders>
          </w:tcPr>
          <w:p w14:paraId="10701CC2"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Samenwerkingsverband (light) van een aantal gemeenten in de driehoek Apeldoorn, Deventer en Zutphen. Binnen deze regio geven we invulling aan diverse toekomstgerichte projecten en ontwikkelingen, waarbij de gemeente Brummen effect ondervindt (van economie tot ruimtelijke ordening, van klimaat/duurzaamheid tot versterking regio). </w:t>
            </w:r>
          </w:p>
        </w:tc>
        <w:tc>
          <w:tcPr>
            <w:tcW w:w="2580" w:type="dxa"/>
            <w:tcBorders>
              <w:top w:val="single" w:sz="4" w:space="0" w:color="2B4B86"/>
              <w:left w:val="single" w:sz="4" w:space="0" w:color="2B4B86"/>
              <w:bottom w:val="single" w:sz="4" w:space="0" w:color="2B4B86"/>
              <w:right w:val="single" w:sz="4" w:space="0" w:color="2B4B86"/>
            </w:tcBorders>
          </w:tcPr>
          <w:p w14:paraId="380BE930" w14:textId="6ADE313F" w:rsidR="0081672B" w:rsidRPr="0081672B" w:rsidRDefault="00A7768C" w:rsidP="0081672B">
            <w:pPr>
              <w:spacing w:line="220" w:lineRule="atLeast"/>
              <w:rPr>
                <w:rFonts w:ascii="Calibri Light" w:hAnsi="Calibri Light"/>
                <w:szCs w:val="20"/>
              </w:rPr>
            </w:pPr>
            <w:r w:rsidRPr="00A7768C">
              <w:rPr>
                <w:rFonts w:ascii="Calibri Light" w:hAnsi="Calibri Light"/>
                <w:szCs w:val="20"/>
              </w:rPr>
              <w:t>Informatie ontvangen</w:t>
            </w:r>
          </w:p>
        </w:tc>
      </w:tr>
      <w:tr w:rsidR="0081672B" w:rsidRPr="0081672B" w14:paraId="57358FD7" w14:textId="77777777" w:rsidTr="00306979">
        <w:trPr>
          <w:cantSplit/>
        </w:trPr>
        <w:tc>
          <w:tcPr>
            <w:tcW w:w="2835" w:type="dxa"/>
            <w:tcBorders>
              <w:top w:val="nil"/>
              <w:left w:val="single" w:sz="4" w:space="0" w:color="2B4B86"/>
              <w:bottom w:val="single" w:sz="4" w:space="0" w:color="2B4B86"/>
              <w:right w:val="single" w:sz="4" w:space="0" w:color="2B4B86"/>
            </w:tcBorders>
          </w:tcPr>
          <w:p w14:paraId="0BB4443F" w14:textId="0EFEBF16" w:rsidR="0081672B" w:rsidRPr="0081672B" w:rsidRDefault="00A7768C" w:rsidP="0081672B">
            <w:pPr>
              <w:spacing w:line="220" w:lineRule="atLeast"/>
              <w:rPr>
                <w:rFonts w:ascii="Calibri Light" w:hAnsi="Calibri Light"/>
                <w:szCs w:val="20"/>
              </w:rPr>
            </w:pPr>
            <w:r>
              <w:rPr>
                <w:rFonts w:ascii="Calibri Light" w:hAnsi="Calibri Light"/>
                <w:szCs w:val="20"/>
              </w:rPr>
              <w:t>Overige b</w:t>
            </w:r>
            <w:r w:rsidR="0081672B" w:rsidRPr="0081672B">
              <w:rPr>
                <w:rFonts w:ascii="Calibri Light" w:hAnsi="Calibri Light"/>
                <w:szCs w:val="20"/>
              </w:rPr>
              <w:t xml:space="preserve">uurgemeenten </w:t>
            </w:r>
            <w:r w:rsidR="0081672B" w:rsidRPr="0081672B">
              <w:rPr>
                <w:rFonts w:ascii="Calibri Light" w:hAnsi="Calibri Light"/>
                <w:szCs w:val="20"/>
              </w:rPr>
              <w:br/>
              <w:t>(namen Voorst, Bronckhorst</w:t>
            </w:r>
            <w:r>
              <w:rPr>
                <w:rFonts w:ascii="Calibri Light" w:hAnsi="Calibri Light"/>
                <w:szCs w:val="20"/>
              </w:rPr>
              <w:t xml:space="preserve"> </w:t>
            </w:r>
            <w:r w:rsidR="0081672B" w:rsidRPr="0081672B">
              <w:rPr>
                <w:rFonts w:ascii="Calibri Light" w:hAnsi="Calibri Light"/>
                <w:szCs w:val="20"/>
              </w:rPr>
              <w:t>en Apeldoorn)</w:t>
            </w:r>
          </w:p>
        </w:tc>
        <w:tc>
          <w:tcPr>
            <w:tcW w:w="3828" w:type="dxa"/>
            <w:tcBorders>
              <w:top w:val="nil"/>
              <w:left w:val="single" w:sz="4" w:space="0" w:color="2B4B86"/>
              <w:bottom w:val="single" w:sz="4" w:space="0" w:color="2B4B86"/>
              <w:right w:val="single" w:sz="4" w:space="0" w:color="2B4B86"/>
            </w:tcBorders>
          </w:tcPr>
          <w:p w14:paraId="1DAAEDA5" w14:textId="00E35125"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Werken op uiteenlopende terreinen in meer of mindere mate samen met de gemeente Brummen. </w:t>
            </w:r>
          </w:p>
        </w:tc>
        <w:tc>
          <w:tcPr>
            <w:tcW w:w="2580" w:type="dxa"/>
            <w:tcBorders>
              <w:top w:val="nil"/>
              <w:left w:val="single" w:sz="4" w:space="0" w:color="2B4B86"/>
              <w:bottom w:val="single" w:sz="4" w:space="0" w:color="2B4B86"/>
              <w:right w:val="single" w:sz="4" w:space="0" w:color="2B4B86"/>
            </w:tcBorders>
          </w:tcPr>
          <w:p w14:paraId="416B94BB" w14:textId="2C2B9851" w:rsidR="0081672B" w:rsidRPr="0081672B" w:rsidRDefault="00A7768C" w:rsidP="0081672B">
            <w:pPr>
              <w:spacing w:line="220" w:lineRule="atLeast"/>
              <w:rPr>
                <w:rFonts w:ascii="Calibri Light" w:hAnsi="Calibri Light"/>
                <w:szCs w:val="20"/>
              </w:rPr>
            </w:pPr>
            <w:r w:rsidRPr="00A7768C">
              <w:rPr>
                <w:rFonts w:ascii="Calibri Light" w:hAnsi="Calibri Light"/>
                <w:szCs w:val="20"/>
              </w:rPr>
              <w:t>Informatie ontvangen</w:t>
            </w:r>
          </w:p>
        </w:tc>
      </w:tr>
      <w:tr w:rsidR="0081672B" w:rsidRPr="0081672B" w14:paraId="70A3E531"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3CDC1701"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Verbonden partijen</w:t>
            </w:r>
            <w:r w:rsidRPr="0081672B">
              <w:rPr>
                <w:rFonts w:ascii="Calibri Light" w:hAnsi="Calibri Light"/>
                <w:szCs w:val="20"/>
              </w:rPr>
              <w:br/>
              <w:t xml:space="preserve">(denk aan samenwerkingsverbanden: GGD, OD-Veluwe, VNOG, Tribuut, Eerbeek-Loenen 2030, </w:t>
            </w:r>
            <w:proofErr w:type="spellStart"/>
            <w:r w:rsidRPr="0081672B">
              <w:rPr>
                <w:rFonts w:ascii="Calibri Light" w:hAnsi="Calibri Light"/>
                <w:szCs w:val="20"/>
              </w:rPr>
              <w:t>etc</w:t>
            </w:r>
            <w:proofErr w:type="spellEnd"/>
            <w:r w:rsidRPr="0081672B">
              <w:rPr>
                <w:rFonts w:ascii="Calibri Light" w:hAnsi="Calibri Light"/>
                <w:szCs w:val="20"/>
              </w:rPr>
              <w:t>)</w:t>
            </w:r>
          </w:p>
        </w:tc>
        <w:tc>
          <w:tcPr>
            <w:tcW w:w="3828" w:type="dxa"/>
            <w:tcBorders>
              <w:top w:val="single" w:sz="4" w:space="0" w:color="2B4B86"/>
              <w:left w:val="single" w:sz="4" w:space="0" w:color="2B4B86"/>
              <w:bottom w:val="single" w:sz="4" w:space="0" w:color="2B4B86"/>
              <w:right w:val="single" w:sz="4" w:space="0" w:color="2B4B86"/>
            </w:tcBorders>
          </w:tcPr>
          <w:p w14:paraId="626B4A6B"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Samenwerkingsverbanden waarvan de </w:t>
            </w:r>
            <w:proofErr w:type="gramStart"/>
            <w:r w:rsidRPr="0081672B">
              <w:rPr>
                <w:rFonts w:ascii="Calibri Light" w:hAnsi="Calibri Light"/>
                <w:szCs w:val="20"/>
              </w:rPr>
              <w:t>gemeente partner</w:t>
            </w:r>
            <w:proofErr w:type="gramEnd"/>
            <w:r w:rsidRPr="0081672B">
              <w:rPr>
                <w:rFonts w:ascii="Calibri Light" w:hAnsi="Calibri Light"/>
                <w:szCs w:val="20"/>
              </w:rPr>
              <w:t xml:space="preserve"> is op een specifiek terrein. En die mede bijdragen aan de gemeentelijke dienstverlening en het voorzieningenniveau. Mogelijke toekomstige besluitvorming over de bestuurlijke toekomst kan ook gevolgen hebben voor deze partijen. </w:t>
            </w:r>
          </w:p>
        </w:tc>
        <w:tc>
          <w:tcPr>
            <w:tcW w:w="2580" w:type="dxa"/>
            <w:tcBorders>
              <w:top w:val="single" w:sz="4" w:space="0" w:color="2B4B86"/>
              <w:left w:val="single" w:sz="4" w:space="0" w:color="2B4B86"/>
              <w:bottom w:val="single" w:sz="4" w:space="0" w:color="2B4B86"/>
              <w:right w:val="single" w:sz="4" w:space="0" w:color="2B4B86"/>
            </w:tcBorders>
          </w:tcPr>
          <w:p w14:paraId="4912C888" w14:textId="51FA0D76" w:rsidR="0081672B" w:rsidRPr="0081672B" w:rsidRDefault="00A7768C" w:rsidP="0081672B">
            <w:pPr>
              <w:spacing w:line="220" w:lineRule="atLeast"/>
              <w:rPr>
                <w:rFonts w:ascii="Calibri Light" w:hAnsi="Calibri Light"/>
                <w:szCs w:val="20"/>
              </w:rPr>
            </w:pPr>
            <w:r w:rsidRPr="00A7768C">
              <w:rPr>
                <w:rFonts w:ascii="Calibri Light" w:hAnsi="Calibri Light"/>
                <w:szCs w:val="20"/>
              </w:rPr>
              <w:t>Informatie ontvangen</w:t>
            </w:r>
          </w:p>
        </w:tc>
      </w:tr>
      <w:tr w:rsidR="0081672B" w:rsidRPr="0081672B" w14:paraId="3F6F3D7F" w14:textId="77777777" w:rsidTr="00306979">
        <w:trPr>
          <w:cantSplit/>
        </w:trPr>
        <w:tc>
          <w:tcPr>
            <w:tcW w:w="9243" w:type="dxa"/>
            <w:gridSpan w:val="3"/>
            <w:tcBorders>
              <w:top w:val="nil"/>
              <w:left w:val="single" w:sz="4" w:space="0" w:color="BCB010"/>
              <w:bottom w:val="nil"/>
              <w:right w:val="single" w:sz="4" w:space="0" w:color="BCB010"/>
            </w:tcBorders>
            <w:shd w:val="clear" w:color="auto" w:fill="BCB010"/>
          </w:tcPr>
          <w:p w14:paraId="5A9C7632" w14:textId="77777777" w:rsidR="0081672B" w:rsidRPr="0081672B" w:rsidRDefault="0081672B" w:rsidP="0081672B">
            <w:pPr>
              <w:spacing w:line="220" w:lineRule="atLeast"/>
              <w:rPr>
                <w:rFonts w:ascii="Calibri Light" w:hAnsi="Calibri Light"/>
                <w:color w:val="FFFFFF"/>
                <w:szCs w:val="20"/>
              </w:rPr>
            </w:pPr>
          </w:p>
        </w:tc>
      </w:tr>
      <w:tr w:rsidR="0081672B" w:rsidRPr="0081672B" w14:paraId="184DED6B" w14:textId="77777777" w:rsidTr="00306979">
        <w:trPr>
          <w:cantSplit/>
        </w:trPr>
        <w:tc>
          <w:tcPr>
            <w:tcW w:w="2835" w:type="dxa"/>
            <w:tcBorders>
              <w:top w:val="nil"/>
              <w:left w:val="single" w:sz="4" w:space="0" w:color="2B4B86"/>
              <w:bottom w:val="single" w:sz="4" w:space="0" w:color="2B4B86"/>
              <w:right w:val="single" w:sz="4" w:space="0" w:color="2B4B86"/>
            </w:tcBorders>
          </w:tcPr>
          <w:p w14:paraId="2997091B"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Inwoners (breed)</w:t>
            </w:r>
          </w:p>
        </w:tc>
        <w:tc>
          <w:tcPr>
            <w:tcW w:w="3828" w:type="dxa"/>
            <w:tcBorders>
              <w:top w:val="nil"/>
              <w:left w:val="single" w:sz="4" w:space="0" w:color="2B4B86"/>
              <w:bottom w:val="single" w:sz="4" w:space="0" w:color="2B4B86"/>
              <w:right w:val="single" w:sz="4" w:space="0" w:color="2B4B86"/>
            </w:tcBorders>
          </w:tcPr>
          <w:p w14:paraId="22450DBA"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Algemeen belanghebbenden en geïnteresseerden. Zijn ‘afnemer’ van onze dienstverlening en maken gebruik van voorzieningen. Dragen hier ook concreet aan bij, zowel langs democratische weg als ook door betalen van belasting en invulling geven aan burgerschap (vrijwilligerswerk, maatschappelijke taken, </w:t>
            </w:r>
            <w:proofErr w:type="spellStart"/>
            <w:r w:rsidRPr="0081672B">
              <w:rPr>
                <w:rFonts w:ascii="Calibri Light" w:hAnsi="Calibri Light"/>
                <w:szCs w:val="20"/>
              </w:rPr>
              <w:t>noaberschap</w:t>
            </w:r>
            <w:proofErr w:type="spellEnd"/>
            <w:r w:rsidRPr="0081672B">
              <w:rPr>
                <w:rFonts w:ascii="Calibri Light" w:hAnsi="Calibri Light"/>
                <w:szCs w:val="20"/>
              </w:rPr>
              <w:t xml:space="preserve"> </w:t>
            </w:r>
            <w:proofErr w:type="spellStart"/>
            <w:r w:rsidRPr="0081672B">
              <w:rPr>
                <w:rFonts w:ascii="Calibri Light" w:hAnsi="Calibri Light"/>
                <w:szCs w:val="20"/>
              </w:rPr>
              <w:t>etc</w:t>
            </w:r>
            <w:proofErr w:type="spellEnd"/>
            <w:r w:rsidRPr="0081672B">
              <w:rPr>
                <w:rFonts w:ascii="Calibri Light" w:hAnsi="Calibri Light"/>
                <w:szCs w:val="20"/>
              </w:rPr>
              <w:t xml:space="preserve">). </w:t>
            </w:r>
          </w:p>
        </w:tc>
        <w:tc>
          <w:tcPr>
            <w:tcW w:w="2580" w:type="dxa"/>
            <w:tcBorders>
              <w:top w:val="nil"/>
              <w:left w:val="single" w:sz="4" w:space="0" w:color="2B4B86"/>
              <w:bottom w:val="single" w:sz="4" w:space="0" w:color="2B4B86"/>
              <w:right w:val="single" w:sz="4" w:space="0" w:color="2B4B86"/>
            </w:tcBorders>
          </w:tcPr>
          <w:p w14:paraId="15A6B54F" w14:textId="77777777" w:rsidR="004D3A04" w:rsidRPr="004D3A04" w:rsidRDefault="004D3A04" w:rsidP="004D3A04">
            <w:pPr>
              <w:spacing w:line="220" w:lineRule="atLeast"/>
              <w:rPr>
                <w:rFonts w:ascii="Calibri Light" w:hAnsi="Calibri Light"/>
                <w:szCs w:val="20"/>
              </w:rPr>
            </w:pPr>
            <w:r w:rsidRPr="004D3A04">
              <w:rPr>
                <w:rFonts w:ascii="Calibri Light" w:hAnsi="Calibri Light"/>
                <w:szCs w:val="20"/>
              </w:rPr>
              <w:t xml:space="preserve">Adviseren </w:t>
            </w:r>
          </w:p>
          <w:p w14:paraId="4E2C65E5" w14:textId="33187414" w:rsidR="0081672B" w:rsidRPr="0081672B" w:rsidRDefault="004D3A04" w:rsidP="004D3A04">
            <w:pPr>
              <w:spacing w:line="220" w:lineRule="atLeast"/>
              <w:rPr>
                <w:rFonts w:ascii="Calibri Light" w:hAnsi="Calibri Light"/>
                <w:szCs w:val="20"/>
              </w:rPr>
            </w:pPr>
            <w:r w:rsidRPr="004D3A04">
              <w:rPr>
                <w:rFonts w:ascii="Calibri Light" w:hAnsi="Calibri Light"/>
                <w:szCs w:val="20"/>
              </w:rPr>
              <w:t>(adviseur eindspraak)</w:t>
            </w:r>
            <w:r>
              <w:rPr>
                <w:rFonts w:ascii="Calibri Light" w:hAnsi="Calibri Light"/>
                <w:szCs w:val="20"/>
              </w:rPr>
              <w:t xml:space="preserve"> via ‘</w:t>
            </w:r>
            <w:proofErr w:type="spellStart"/>
            <w:r>
              <w:rPr>
                <w:rFonts w:ascii="Calibri Light" w:hAnsi="Calibri Light"/>
                <w:szCs w:val="20"/>
              </w:rPr>
              <w:t>enquete</w:t>
            </w:r>
            <w:proofErr w:type="spellEnd"/>
            <w:r>
              <w:rPr>
                <w:rFonts w:ascii="Calibri Light" w:hAnsi="Calibri Light"/>
                <w:szCs w:val="20"/>
              </w:rPr>
              <w:t>’</w:t>
            </w:r>
          </w:p>
        </w:tc>
      </w:tr>
      <w:tr w:rsidR="0081672B" w:rsidRPr="0081672B" w14:paraId="122F6257"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0099D294"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Wijk- en dorpsraden </w:t>
            </w:r>
          </w:p>
        </w:tc>
        <w:tc>
          <w:tcPr>
            <w:tcW w:w="3828" w:type="dxa"/>
            <w:tcBorders>
              <w:top w:val="single" w:sz="4" w:space="0" w:color="2B4B86"/>
              <w:left w:val="single" w:sz="4" w:space="0" w:color="2B4B86"/>
              <w:bottom w:val="single" w:sz="4" w:space="0" w:color="2B4B86"/>
              <w:right w:val="single" w:sz="4" w:space="0" w:color="2B4B86"/>
            </w:tcBorders>
          </w:tcPr>
          <w:p w14:paraId="28302DCA"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Zien erop toe dat de belangen van inwoners geborgd worden in allerlei gemeentelijke processen. Hebben geen directe democratische legitimiteit, maar zijn wel waardevolle sparringpartners voor de gemeente (zeker als gaat om verspreiden van informatie en samenwerking rondom thema’s als leefbaarheid). </w:t>
            </w:r>
          </w:p>
        </w:tc>
        <w:tc>
          <w:tcPr>
            <w:tcW w:w="2580" w:type="dxa"/>
            <w:tcBorders>
              <w:top w:val="single" w:sz="4" w:space="0" w:color="2B4B86"/>
              <w:left w:val="single" w:sz="4" w:space="0" w:color="2B4B86"/>
              <w:bottom w:val="single" w:sz="4" w:space="0" w:color="2B4B86"/>
              <w:right w:val="single" w:sz="4" w:space="0" w:color="2B4B86"/>
            </w:tcBorders>
          </w:tcPr>
          <w:p w14:paraId="49516270" w14:textId="77777777" w:rsidR="004D3A04" w:rsidRPr="004D3A04" w:rsidRDefault="004D3A04" w:rsidP="004D3A04">
            <w:pPr>
              <w:spacing w:line="220" w:lineRule="atLeast"/>
              <w:rPr>
                <w:rFonts w:ascii="Calibri Light" w:hAnsi="Calibri Light"/>
                <w:szCs w:val="20"/>
              </w:rPr>
            </w:pPr>
            <w:r w:rsidRPr="004D3A04">
              <w:rPr>
                <w:rFonts w:ascii="Calibri Light" w:hAnsi="Calibri Light"/>
                <w:szCs w:val="20"/>
              </w:rPr>
              <w:t xml:space="preserve">Adviseren </w:t>
            </w:r>
          </w:p>
          <w:p w14:paraId="5B5976CC" w14:textId="693CA9A5" w:rsidR="0081672B" w:rsidRPr="0081672B" w:rsidRDefault="004D3A04" w:rsidP="004D3A04">
            <w:pPr>
              <w:spacing w:line="220" w:lineRule="atLeast"/>
              <w:rPr>
                <w:rFonts w:ascii="Calibri Light" w:hAnsi="Calibri Light"/>
                <w:szCs w:val="20"/>
              </w:rPr>
            </w:pPr>
            <w:r w:rsidRPr="004D3A04">
              <w:rPr>
                <w:rFonts w:ascii="Calibri Light" w:hAnsi="Calibri Light"/>
                <w:szCs w:val="20"/>
              </w:rPr>
              <w:t>(adviseur eindspraak)</w:t>
            </w:r>
            <w:r>
              <w:rPr>
                <w:rFonts w:ascii="Calibri Light" w:hAnsi="Calibri Light"/>
                <w:szCs w:val="20"/>
              </w:rPr>
              <w:t xml:space="preserve">, zowel door bijdrage aan ‘afronden verhalen’ als bijdrage aan hoge respons </w:t>
            </w:r>
            <w:proofErr w:type="spellStart"/>
            <w:r>
              <w:rPr>
                <w:rFonts w:ascii="Calibri Light" w:hAnsi="Calibri Light"/>
                <w:szCs w:val="20"/>
              </w:rPr>
              <w:t>enquete</w:t>
            </w:r>
            <w:proofErr w:type="spellEnd"/>
            <w:r>
              <w:rPr>
                <w:rFonts w:ascii="Calibri Light" w:hAnsi="Calibri Light"/>
                <w:szCs w:val="20"/>
              </w:rPr>
              <w:t xml:space="preserve"> </w:t>
            </w:r>
          </w:p>
        </w:tc>
      </w:tr>
      <w:tr w:rsidR="0081672B" w:rsidRPr="0081672B" w14:paraId="2EB871CC"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3EDC66E4"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lastRenderedPageBreak/>
              <w:t xml:space="preserve">Ondernemers algemeen </w:t>
            </w:r>
          </w:p>
        </w:tc>
        <w:tc>
          <w:tcPr>
            <w:tcW w:w="3828" w:type="dxa"/>
            <w:tcBorders>
              <w:top w:val="single" w:sz="4" w:space="0" w:color="2B4B86"/>
              <w:left w:val="single" w:sz="4" w:space="0" w:color="2B4B86"/>
              <w:bottom w:val="single" w:sz="4" w:space="0" w:color="2B4B86"/>
              <w:right w:val="single" w:sz="4" w:space="0" w:color="2B4B86"/>
            </w:tcBorders>
          </w:tcPr>
          <w:p w14:paraId="28641704" w14:textId="3CCF3E3C" w:rsidR="0081672B" w:rsidRPr="0081672B" w:rsidRDefault="0081672B" w:rsidP="0081672B">
            <w:pPr>
              <w:spacing w:line="220" w:lineRule="atLeast"/>
              <w:rPr>
                <w:rFonts w:ascii="Calibri Light" w:hAnsi="Calibri Light"/>
                <w:szCs w:val="20"/>
              </w:rPr>
            </w:pPr>
            <w:r w:rsidRPr="0081672B">
              <w:rPr>
                <w:rFonts w:ascii="Calibri Light" w:hAnsi="Calibri Light"/>
                <w:szCs w:val="20"/>
              </w:rPr>
              <w:t>Zijn ‘afnemer’ van onze dienstverlening waar het gaat om zaken zoals economie, toerisme, ruimtelijke ordening, vergunningen etc. Zijn mede afhankelijk van onze dienstverlening en het voorzieningenniveau. Dragen hier ook concreet aan bij, zowel langs democratische weg als ook door betalen van belasting</w:t>
            </w:r>
            <w:r w:rsidR="004D3A04">
              <w:rPr>
                <w:rFonts w:ascii="Calibri Light" w:hAnsi="Calibri Light"/>
                <w:szCs w:val="20"/>
              </w:rPr>
              <w:t>en/leges</w:t>
            </w:r>
            <w:r w:rsidRPr="0081672B">
              <w:rPr>
                <w:rFonts w:ascii="Calibri Light" w:hAnsi="Calibri Light"/>
                <w:szCs w:val="20"/>
              </w:rPr>
              <w:t xml:space="preserve"> en invulling geven aan </w:t>
            </w:r>
            <w:r w:rsidR="004D3A04">
              <w:rPr>
                <w:rFonts w:ascii="Calibri Light" w:hAnsi="Calibri Light"/>
                <w:szCs w:val="20"/>
              </w:rPr>
              <w:t>voorzieningenniveau en werkgelegenheid.</w:t>
            </w:r>
          </w:p>
        </w:tc>
        <w:tc>
          <w:tcPr>
            <w:tcW w:w="2580" w:type="dxa"/>
            <w:tcBorders>
              <w:top w:val="single" w:sz="4" w:space="0" w:color="2B4B86"/>
              <w:left w:val="single" w:sz="4" w:space="0" w:color="2B4B86"/>
              <w:bottom w:val="single" w:sz="4" w:space="0" w:color="2B4B86"/>
              <w:right w:val="single" w:sz="4" w:space="0" w:color="2B4B86"/>
            </w:tcBorders>
          </w:tcPr>
          <w:p w14:paraId="511C6693" w14:textId="4AA453BD" w:rsidR="004D3A04" w:rsidRPr="004D3A04" w:rsidRDefault="004D3A04" w:rsidP="004D3A04">
            <w:pPr>
              <w:spacing w:line="220" w:lineRule="atLeast"/>
              <w:rPr>
                <w:rFonts w:ascii="Calibri Light" w:hAnsi="Calibri Light"/>
                <w:szCs w:val="20"/>
              </w:rPr>
            </w:pPr>
            <w:r w:rsidRPr="004D3A04">
              <w:rPr>
                <w:rFonts w:ascii="Calibri Light" w:hAnsi="Calibri Light"/>
                <w:szCs w:val="20"/>
              </w:rPr>
              <w:t xml:space="preserve">Adviseren </w:t>
            </w:r>
          </w:p>
          <w:p w14:paraId="1FDBD708" w14:textId="77777777" w:rsidR="004D3A04" w:rsidRDefault="004D3A04" w:rsidP="004D3A04">
            <w:pPr>
              <w:spacing w:line="220" w:lineRule="atLeast"/>
              <w:rPr>
                <w:rFonts w:ascii="Calibri Light" w:hAnsi="Calibri Light"/>
                <w:szCs w:val="20"/>
              </w:rPr>
            </w:pPr>
            <w:r w:rsidRPr="004D3A04">
              <w:rPr>
                <w:rFonts w:ascii="Calibri Light" w:hAnsi="Calibri Light"/>
                <w:szCs w:val="20"/>
              </w:rPr>
              <w:t xml:space="preserve">(adviseur eindspraak), </w:t>
            </w:r>
          </w:p>
          <w:p w14:paraId="22D3B44B" w14:textId="4FD5135D" w:rsidR="00306979" w:rsidRPr="0081672B" w:rsidRDefault="00306979" w:rsidP="004D3A04">
            <w:pPr>
              <w:spacing w:line="220" w:lineRule="atLeast"/>
              <w:rPr>
                <w:rFonts w:ascii="Calibri Light" w:hAnsi="Calibri Light"/>
                <w:szCs w:val="20"/>
              </w:rPr>
            </w:pPr>
            <w:r>
              <w:rPr>
                <w:rFonts w:ascii="Calibri Light" w:hAnsi="Calibri Light"/>
                <w:szCs w:val="20"/>
              </w:rPr>
              <w:t>via ‘</w:t>
            </w:r>
            <w:proofErr w:type="spellStart"/>
            <w:r>
              <w:rPr>
                <w:rFonts w:ascii="Calibri Light" w:hAnsi="Calibri Light"/>
                <w:szCs w:val="20"/>
              </w:rPr>
              <w:t>enquete</w:t>
            </w:r>
            <w:proofErr w:type="spellEnd"/>
            <w:r>
              <w:rPr>
                <w:rFonts w:ascii="Calibri Light" w:hAnsi="Calibri Light"/>
                <w:szCs w:val="20"/>
              </w:rPr>
              <w:t>’</w:t>
            </w:r>
          </w:p>
        </w:tc>
      </w:tr>
      <w:tr w:rsidR="0081672B" w:rsidRPr="0081672B" w14:paraId="465133C6"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74F25CB3"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Ondernemersverenigingen </w:t>
            </w:r>
          </w:p>
        </w:tc>
        <w:tc>
          <w:tcPr>
            <w:tcW w:w="3828" w:type="dxa"/>
            <w:tcBorders>
              <w:top w:val="single" w:sz="4" w:space="0" w:color="2B4B86"/>
              <w:left w:val="single" w:sz="4" w:space="0" w:color="2B4B86"/>
              <w:bottom w:val="single" w:sz="4" w:space="0" w:color="2B4B86"/>
              <w:right w:val="single" w:sz="4" w:space="0" w:color="2B4B86"/>
            </w:tcBorders>
          </w:tcPr>
          <w:p w14:paraId="10DB24B5"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Vertegenwoordiging van ondernemers in zowel de kern van Brummen als van Eerbeek. Zien erop toe dat de belangen van aangesloten ondernemers geborgd worden in het proces.</w:t>
            </w:r>
          </w:p>
        </w:tc>
        <w:tc>
          <w:tcPr>
            <w:tcW w:w="2580" w:type="dxa"/>
            <w:tcBorders>
              <w:top w:val="single" w:sz="4" w:space="0" w:color="2B4B86"/>
              <w:left w:val="single" w:sz="4" w:space="0" w:color="2B4B86"/>
              <w:bottom w:val="single" w:sz="4" w:space="0" w:color="2B4B86"/>
              <w:right w:val="single" w:sz="4" w:space="0" w:color="2B4B86"/>
            </w:tcBorders>
          </w:tcPr>
          <w:p w14:paraId="07217A26" w14:textId="77777777" w:rsidR="00306979" w:rsidRPr="00306979" w:rsidRDefault="00306979" w:rsidP="00306979">
            <w:pPr>
              <w:spacing w:line="220" w:lineRule="atLeast"/>
              <w:rPr>
                <w:rFonts w:ascii="Calibri Light" w:hAnsi="Calibri Light"/>
                <w:szCs w:val="20"/>
              </w:rPr>
            </w:pPr>
            <w:r w:rsidRPr="00306979">
              <w:rPr>
                <w:rFonts w:ascii="Calibri Light" w:hAnsi="Calibri Light"/>
                <w:szCs w:val="20"/>
              </w:rPr>
              <w:t>Informatie ontvangen</w:t>
            </w:r>
          </w:p>
          <w:p w14:paraId="2A57AC31" w14:textId="77777777" w:rsidR="00306979" w:rsidRPr="00306979" w:rsidRDefault="00306979" w:rsidP="00306979">
            <w:pPr>
              <w:spacing w:line="220" w:lineRule="atLeast"/>
              <w:rPr>
                <w:rFonts w:ascii="Calibri Light" w:hAnsi="Calibri Light"/>
                <w:szCs w:val="20"/>
              </w:rPr>
            </w:pPr>
            <w:r w:rsidRPr="00306979">
              <w:rPr>
                <w:rFonts w:ascii="Calibri Light" w:hAnsi="Calibri Light"/>
                <w:szCs w:val="20"/>
              </w:rPr>
              <w:t>en</w:t>
            </w:r>
          </w:p>
          <w:p w14:paraId="0075A9F9" w14:textId="77777777" w:rsidR="00306979" w:rsidRPr="00306979" w:rsidRDefault="00306979" w:rsidP="00306979">
            <w:pPr>
              <w:spacing w:line="220" w:lineRule="atLeast"/>
              <w:rPr>
                <w:rFonts w:ascii="Calibri Light" w:hAnsi="Calibri Light"/>
                <w:szCs w:val="20"/>
              </w:rPr>
            </w:pPr>
            <w:r w:rsidRPr="00306979">
              <w:rPr>
                <w:rFonts w:ascii="Calibri Light" w:hAnsi="Calibri Light"/>
                <w:szCs w:val="20"/>
              </w:rPr>
              <w:t xml:space="preserve">Adviseren </w:t>
            </w:r>
          </w:p>
          <w:p w14:paraId="421BF9F6" w14:textId="3D066496" w:rsidR="0081672B" w:rsidRPr="0081672B" w:rsidRDefault="00306979" w:rsidP="00306979">
            <w:pPr>
              <w:spacing w:line="220" w:lineRule="atLeast"/>
              <w:rPr>
                <w:rFonts w:ascii="Calibri Light" w:hAnsi="Calibri Light"/>
                <w:szCs w:val="20"/>
              </w:rPr>
            </w:pPr>
            <w:r w:rsidRPr="00306979">
              <w:rPr>
                <w:rFonts w:ascii="Calibri Light" w:hAnsi="Calibri Light"/>
                <w:szCs w:val="20"/>
              </w:rPr>
              <w:t>(adviseur eindspraak), zowel door via vertegenwoordiger bijdrage te leveren aan ‘afronden verhalen’</w:t>
            </w:r>
          </w:p>
        </w:tc>
      </w:tr>
      <w:tr w:rsidR="0081672B" w:rsidRPr="0081672B" w14:paraId="67F7B14F"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343C11DD"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Industriekernen Brummen en Eerbeek Loenen</w:t>
            </w:r>
          </w:p>
        </w:tc>
        <w:tc>
          <w:tcPr>
            <w:tcW w:w="3828" w:type="dxa"/>
            <w:tcBorders>
              <w:top w:val="single" w:sz="4" w:space="0" w:color="2B4B86"/>
              <w:left w:val="single" w:sz="4" w:space="0" w:color="2B4B86"/>
              <w:bottom w:val="single" w:sz="4" w:space="0" w:color="2B4B86"/>
              <w:right w:val="single" w:sz="4" w:space="0" w:color="2B4B86"/>
            </w:tcBorders>
          </w:tcPr>
          <w:p w14:paraId="7F862A71"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Vertegenwoordiging van het bedrijfsleven (industrie) in resp. Brummen en Eerbeek/Loenen. </w:t>
            </w:r>
          </w:p>
        </w:tc>
        <w:tc>
          <w:tcPr>
            <w:tcW w:w="2580" w:type="dxa"/>
            <w:tcBorders>
              <w:top w:val="single" w:sz="4" w:space="0" w:color="2B4B86"/>
              <w:left w:val="single" w:sz="4" w:space="0" w:color="2B4B86"/>
              <w:bottom w:val="single" w:sz="4" w:space="0" w:color="2B4B86"/>
              <w:right w:val="single" w:sz="4" w:space="0" w:color="2B4B86"/>
            </w:tcBorders>
          </w:tcPr>
          <w:p w14:paraId="14E559AB" w14:textId="77777777" w:rsidR="00306979" w:rsidRPr="00306979" w:rsidRDefault="00306979" w:rsidP="00306979">
            <w:pPr>
              <w:spacing w:line="220" w:lineRule="atLeast"/>
              <w:rPr>
                <w:rFonts w:ascii="Calibri Light" w:hAnsi="Calibri Light"/>
                <w:szCs w:val="20"/>
              </w:rPr>
            </w:pPr>
            <w:r w:rsidRPr="00306979">
              <w:rPr>
                <w:rFonts w:ascii="Calibri Light" w:hAnsi="Calibri Light"/>
                <w:szCs w:val="20"/>
              </w:rPr>
              <w:t>Informatie ontvangen</w:t>
            </w:r>
          </w:p>
          <w:p w14:paraId="3DADB988" w14:textId="77777777" w:rsidR="00306979" w:rsidRPr="00306979" w:rsidRDefault="00306979" w:rsidP="00306979">
            <w:pPr>
              <w:spacing w:line="220" w:lineRule="atLeast"/>
              <w:rPr>
                <w:rFonts w:ascii="Calibri Light" w:hAnsi="Calibri Light"/>
                <w:szCs w:val="20"/>
              </w:rPr>
            </w:pPr>
            <w:r w:rsidRPr="00306979">
              <w:rPr>
                <w:rFonts w:ascii="Calibri Light" w:hAnsi="Calibri Light"/>
                <w:szCs w:val="20"/>
              </w:rPr>
              <w:t>en</w:t>
            </w:r>
          </w:p>
          <w:p w14:paraId="4CB36A07" w14:textId="77777777" w:rsidR="00306979" w:rsidRPr="00306979" w:rsidRDefault="00306979" w:rsidP="00306979">
            <w:pPr>
              <w:spacing w:line="220" w:lineRule="atLeast"/>
              <w:rPr>
                <w:rFonts w:ascii="Calibri Light" w:hAnsi="Calibri Light"/>
                <w:szCs w:val="20"/>
              </w:rPr>
            </w:pPr>
            <w:r w:rsidRPr="00306979">
              <w:rPr>
                <w:rFonts w:ascii="Calibri Light" w:hAnsi="Calibri Light"/>
                <w:szCs w:val="20"/>
              </w:rPr>
              <w:t xml:space="preserve">Adviseren </w:t>
            </w:r>
          </w:p>
          <w:p w14:paraId="5917251D" w14:textId="19F75D4C" w:rsidR="0081672B" w:rsidRPr="0081672B" w:rsidRDefault="00306979" w:rsidP="00306979">
            <w:pPr>
              <w:spacing w:line="220" w:lineRule="atLeast"/>
              <w:rPr>
                <w:rFonts w:ascii="Calibri Light" w:hAnsi="Calibri Light"/>
                <w:szCs w:val="20"/>
                <w:highlight w:val="yellow"/>
              </w:rPr>
            </w:pPr>
            <w:r w:rsidRPr="00306979">
              <w:rPr>
                <w:rFonts w:ascii="Calibri Light" w:hAnsi="Calibri Light"/>
                <w:szCs w:val="20"/>
              </w:rPr>
              <w:t>(adviseur eindspraak), zowel door via vertegenwoordiger bijdrage te leveren aan ‘afronden verhalen’</w:t>
            </w:r>
          </w:p>
        </w:tc>
      </w:tr>
      <w:tr w:rsidR="0081672B" w:rsidRPr="0081672B" w14:paraId="1118CAB6"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245A137F" w14:textId="77777777"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rPr>
              <w:t>Stichting</w:t>
            </w:r>
            <w:proofErr w:type="spellEnd"/>
            <w:r w:rsidRPr="0081672B">
              <w:rPr>
                <w:rFonts w:ascii="Calibri Light" w:hAnsi="Calibri Light"/>
                <w:szCs w:val="20"/>
                <w:lang w:val="en-US"/>
              </w:rPr>
              <w:t xml:space="preserve"> </w:t>
            </w:r>
            <w:proofErr w:type="spellStart"/>
            <w:r w:rsidRPr="0081672B">
              <w:rPr>
                <w:rFonts w:ascii="Calibri Light" w:hAnsi="Calibri Light"/>
                <w:szCs w:val="20"/>
                <w:lang w:val="en-US"/>
              </w:rPr>
              <w:t>Welzijn</w:t>
            </w:r>
            <w:proofErr w:type="spellEnd"/>
            <w:r w:rsidRPr="0081672B">
              <w:rPr>
                <w:rFonts w:ascii="Calibri Light" w:hAnsi="Calibri Light"/>
                <w:szCs w:val="20"/>
                <w:lang w:val="en-US"/>
              </w:rPr>
              <w:t xml:space="preserve"> Brummen (SWB)</w:t>
            </w:r>
          </w:p>
        </w:tc>
        <w:tc>
          <w:tcPr>
            <w:tcW w:w="3828" w:type="dxa"/>
            <w:tcBorders>
              <w:top w:val="single" w:sz="4" w:space="0" w:color="2B4B86"/>
              <w:left w:val="single" w:sz="4" w:space="0" w:color="2B4B86"/>
              <w:bottom w:val="single" w:sz="4" w:space="0" w:color="2B4B86"/>
              <w:right w:val="single" w:sz="4" w:space="0" w:color="2B4B86"/>
            </w:tcBorders>
          </w:tcPr>
          <w:p w14:paraId="2EAAA2EA"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Brede en in belangrijke mate door de gemeente gesubsidieerde welzijnsorganisatie. Zet zich in voor een prettige en sociale leefomgeving in meest brede zin. Duidelijke relatie met (sociaal) voorzieningenniveau en ook (partner bij sociale) dienstverlening. </w:t>
            </w:r>
          </w:p>
        </w:tc>
        <w:tc>
          <w:tcPr>
            <w:tcW w:w="2580" w:type="dxa"/>
            <w:tcBorders>
              <w:top w:val="single" w:sz="4" w:space="0" w:color="2B4B86"/>
              <w:left w:val="single" w:sz="4" w:space="0" w:color="2B4B86"/>
              <w:bottom w:val="single" w:sz="4" w:space="0" w:color="2B4B86"/>
              <w:right w:val="single" w:sz="4" w:space="0" w:color="2B4B86"/>
            </w:tcBorders>
          </w:tcPr>
          <w:p w14:paraId="6338B230" w14:textId="4541C5A6" w:rsidR="0081672B" w:rsidRPr="0081672B" w:rsidRDefault="00306979" w:rsidP="0081672B">
            <w:pPr>
              <w:spacing w:line="220" w:lineRule="atLeast"/>
              <w:rPr>
                <w:rFonts w:ascii="Calibri Light" w:hAnsi="Calibri Light"/>
                <w:szCs w:val="20"/>
                <w:lang w:eastAsia="nl-NL"/>
              </w:rPr>
            </w:pPr>
            <w:r w:rsidRPr="00306979">
              <w:rPr>
                <w:rFonts w:ascii="Calibri Light" w:hAnsi="Calibri Light"/>
                <w:szCs w:val="20"/>
                <w:lang w:eastAsia="nl-NL"/>
              </w:rPr>
              <w:t>Informatie ontvangen</w:t>
            </w:r>
          </w:p>
        </w:tc>
      </w:tr>
      <w:tr w:rsidR="0081672B" w:rsidRPr="0081672B" w14:paraId="62835A10"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7F255179" w14:textId="77777777"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rPr>
              <w:t>Politie</w:t>
            </w:r>
            <w:proofErr w:type="spellEnd"/>
            <w:r w:rsidRPr="0081672B">
              <w:rPr>
                <w:rFonts w:ascii="Calibri Light" w:hAnsi="Calibri Light"/>
                <w:szCs w:val="20"/>
                <w:lang w:val="en-US"/>
              </w:rPr>
              <w:t>(</w:t>
            </w:r>
            <w:proofErr w:type="spellStart"/>
            <w:r w:rsidRPr="0081672B">
              <w:rPr>
                <w:rFonts w:ascii="Calibri Light" w:hAnsi="Calibri Light"/>
                <w:szCs w:val="20"/>
                <w:lang w:val="en-US"/>
              </w:rPr>
              <w:t>organisatie</w:t>
            </w:r>
            <w:proofErr w:type="spellEnd"/>
            <w:r w:rsidRPr="0081672B">
              <w:rPr>
                <w:rFonts w:ascii="Calibri Light" w:hAnsi="Calibri Light"/>
                <w:szCs w:val="20"/>
                <w:lang w:val="en-US"/>
              </w:rPr>
              <w:t>)</w:t>
            </w:r>
          </w:p>
        </w:tc>
        <w:tc>
          <w:tcPr>
            <w:tcW w:w="3828" w:type="dxa"/>
            <w:tcBorders>
              <w:top w:val="single" w:sz="4" w:space="0" w:color="2B4B86"/>
              <w:left w:val="single" w:sz="4" w:space="0" w:color="2B4B86"/>
              <w:bottom w:val="single" w:sz="4" w:space="0" w:color="2B4B86"/>
              <w:right w:val="single" w:sz="4" w:space="0" w:color="2B4B86"/>
            </w:tcBorders>
          </w:tcPr>
          <w:p w14:paraId="55B39959"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Werk op regioniveau (Oost-Nederland) en binnen cluster IJsselstreek. Zichtbaar via 3 wijkagenten (leefbaarheid). Zet zich in voor een prettige, veilige en sociale leefomgeving. </w:t>
            </w:r>
          </w:p>
        </w:tc>
        <w:tc>
          <w:tcPr>
            <w:tcW w:w="2580" w:type="dxa"/>
            <w:tcBorders>
              <w:top w:val="single" w:sz="4" w:space="0" w:color="2B4B86"/>
              <w:left w:val="single" w:sz="4" w:space="0" w:color="2B4B86"/>
              <w:bottom w:val="single" w:sz="4" w:space="0" w:color="2B4B86"/>
              <w:right w:val="single" w:sz="4" w:space="0" w:color="2B4B86"/>
            </w:tcBorders>
          </w:tcPr>
          <w:p w14:paraId="660ED80D" w14:textId="56E02FD3" w:rsidR="0081672B" w:rsidRPr="0081672B" w:rsidRDefault="00306979" w:rsidP="0081672B">
            <w:pPr>
              <w:spacing w:line="220" w:lineRule="atLeast"/>
              <w:rPr>
                <w:rFonts w:ascii="Calibri Light" w:hAnsi="Calibri Light"/>
                <w:szCs w:val="20"/>
                <w:lang w:eastAsia="nl-NL"/>
              </w:rPr>
            </w:pPr>
            <w:r w:rsidRPr="00306979">
              <w:rPr>
                <w:rFonts w:ascii="Calibri Light" w:hAnsi="Calibri Light"/>
                <w:szCs w:val="20"/>
                <w:lang w:eastAsia="nl-NL"/>
              </w:rPr>
              <w:t>Informatie ontvangen</w:t>
            </w:r>
          </w:p>
        </w:tc>
      </w:tr>
      <w:tr w:rsidR="0081672B" w:rsidRPr="0081672B" w14:paraId="2666AB2A"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642314DE" w14:textId="77777777"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rPr>
              <w:t>Brandweer</w:t>
            </w:r>
            <w:proofErr w:type="spellEnd"/>
            <w:r w:rsidRPr="0081672B">
              <w:rPr>
                <w:rFonts w:ascii="Calibri Light" w:hAnsi="Calibri Light"/>
                <w:szCs w:val="20"/>
                <w:lang w:val="en-US"/>
              </w:rPr>
              <w:t>(</w:t>
            </w:r>
            <w:proofErr w:type="spellStart"/>
            <w:r w:rsidRPr="0081672B">
              <w:rPr>
                <w:rFonts w:ascii="Calibri Light" w:hAnsi="Calibri Light"/>
                <w:szCs w:val="20"/>
                <w:lang w:val="en-US"/>
              </w:rPr>
              <w:t>organsatie</w:t>
            </w:r>
            <w:proofErr w:type="spellEnd"/>
            <w:r w:rsidRPr="0081672B">
              <w:rPr>
                <w:rFonts w:ascii="Calibri Light" w:hAnsi="Calibri Light"/>
                <w:szCs w:val="20"/>
                <w:lang w:val="en-US"/>
              </w:rPr>
              <w:t>)</w:t>
            </w:r>
          </w:p>
        </w:tc>
        <w:tc>
          <w:tcPr>
            <w:tcW w:w="3828" w:type="dxa"/>
            <w:tcBorders>
              <w:top w:val="single" w:sz="4" w:space="0" w:color="2B4B86"/>
              <w:left w:val="single" w:sz="4" w:space="0" w:color="2B4B86"/>
              <w:bottom w:val="single" w:sz="4" w:space="0" w:color="2B4B86"/>
              <w:right w:val="single" w:sz="4" w:space="0" w:color="2B4B86"/>
            </w:tcBorders>
          </w:tcPr>
          <w:p w14:paraId="30E4688F"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Maakt onderdeel uit van de veiligheidsregio VNOG, maar kent twee vrijwilligersonderdelen in </w:t>
            </w:r>
            <w:proofErr w:type="spellStart"/>
            <w:r w:rsidRPr="0081672B">
              <w:rPr>
                <w:rFonts w:ascii="Calibri Light" w:hAnsi="Calibri Light"/>
                <w:szCs w:val="20"/>
              </w:rPr>
              <w:t>resp</w:t>
            </w:r>
            <w:proofErr w:type="spellEnd"/>
            <w:r w:rsidRPr="0081672B">
              <w:rPr>
                <w:rFonts w:ascii="Calibri Light" w:hAnsi="Calibri Light"/>
                <w:szCs w:val="20"/>
              </w:rPr>
              <w:t xml:space="preserve"> Eerbeek en Brummen. Zet zich in voor een prettige, veilige en sociale leefomgeving. </w:t>
            </w:r>
          </w:p>
        </w:tc>
        <w:tc>
          <w:tcPr>
            <w:tcW w:w="2580" w:type="dxa"/>
            <w:tcBorders>
              <w:top w:val="single" w:sz="4" w:space="0" w:color="2B4B86"/>
              <w:left w:val="single" w:sz="4" w:space="0" w:color="2B4B86"/>
              <w:bottom w:val="single" w:sz="4" w:space="0" w:color="2B4B86"/>
              <w:right w:val="single" w:sz="4" w:space="0" w:color="2B4B86"/>
            </w:tcBorders>
          </w:tcPr>
          <w:p w14:paraId="458BFC9B" w14:textId="48A21BBD" w:rsidR="0081672B" w:rsidRPr="0081672B" w:rsidRDefault="00306979" w:rsidP="0081672B">
            <w:pPr>
              <w:spacing w:line="220" w:lineRule="atLeast"/>
              <w:rPr>
                <w:rFonts w:ascii="Calibri Light" w:hAnsi="Calibri Light"/>
                <w:szCs w:val="20"/>
                <w:lang w:eastAsia="nl-NL"/>
              </w:rPr>
            </w:pPr>
            <w:r w:rsidRPr="00306979">
              <w:rPr>
                <w:rFonts w:ascii="Calibri Light" w:hAnsi="Calibri Light"/>
                <w:szCs w:val="20"/>
                <w:lang w:eastAsia="nl-NL"/>
              </w:rPr>
              <w:t>Informatie ontvangen</w:t>
            </w:r>
          </w:p>
        </w:tc>
      </w:tr>
      <w:tr w:rsidR="0081672B" w:rsidRPr="0081672B" w14:paraId="3AA802F7"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4BC13077" w14:textId="77777777"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rPr>
              <w:lastRenderedPageBreak/>
              <w:t>Maatschappelijke</w:t>
            </w:r>
            <w:proofErr w:type="spellEnd"/>
            <w:r w:rsidRPr="0081672B">
              <w:rPr>
                <w:rFonts w:ascii="Calibri Light" w:hAnsi="Calibri Light"/>
                <w:szCs w:val="20"/>
                <w:lang w:val="en-US"/>
              </w:rPr>
              <w:t xml:space="preserve"> </w:t>
            </w:r>
            <w:proofErr w:type="spellStart"/>
            <w:r w:rsidRPr="0081672B">
              <w:rPr>
                <w:rFonts w:ascii="Calibri Light" w:hAnsi="Calibri Light"/>
                <w:szCs w:val="20"/>
                <w:lang w:val="en-US"/>
              </w:rPr>
              <w:t>Adviesraad</w:t>
            </w:r>
            <w:proofErr w:type="spellEnd"/>
          </w:p>
        </w:tc>
        <w:tc>
          <w:tcPr>
            <w:tcW w:w="3828" w:type="dxa"/>
            <w:tcBorders>
              <w:top w:val="single" w:sz="4" w:space="0" w:color="2B4B86"/>
              <w:left w:val="single" w:sz="4" w:space="0" w:color="2B4B86"/>
              <w:bottom w:val="single" w:sz="4" w:space="0" w:color="2B4B86"/>
              <w:right w:val="single" w:sz="4" w:space="0" w:color="2B4B86"/>
            </w:tcBorders>
          </w:tcPr>
          <w:p w14:paraId="4D6D26A3"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Wettelijk adviesorgaan, gevraagd en ongevraagd advies over sociaal maatschappelijke thema’s (participatie, werk/inkomen, jeugd en zorg). </w:t>
            </w:r>
          </w:p>
        </w:tc>
        <w:tc>
          <w:tcPr>
            <w:tcW w:w="2580" w:type="dxa"/>
            <w:tcBorders>
              <w:top w:val="single" w:sz="4" w:space="0" w:color="2B4B86"/>
              <w:left w:val="single" w:sz="4" w:space="0" w:color="2B4B86"/>
              <w:bottom w:val="single" w:sz="4" w:space="0" w:color="2B4B86"/>
              <w:right w:val="single" w:sz="4" w:space="0" w:color="2B4B86"/>
            </w:tcBorders>
          </w:tcPr>
          <w:p w14:paraId="5EA59BAE" w14:textId="77777777" w:rsidR="00306979" w:rsidRPr="00306979" w:rsidRDefault="00306979" w:rsidP="00306979">
            <w:pPr>
              <w:spacing w:line="220" w:lineRule="atLeast"/>
              <w:rPr>
                <w:rFonts w:ascii="Calibri Light" w:hAnsi="Calibri Light"/>
                <w:szCs w:val="20"/>
              </w:rPr>
            </w:pPr>
            <w:r w:rsidRPr="00306979">
              <w:rPr>
                <w:rFonts w:ascii="Calibri Light" w:hAnsi="Calibri Light"/>
                <w:szCs w:val="20"/>
              </w:rPr>
              <w:t>Informatie ontvangen</w:t>
            </w:r>
          </w:p>
          <w:p w14:paraId="1252402D" w14:textId="77777777" w:rsidR="00306979" w:rsidRPr="00306979" w:rsidRDefault="00306979" w:rsidP="00306979">
            <w:pPr>
              <w:spacing w:line="220" w:lineRule="atLeast"/>
              <w:rPr>
                <w:rFonts w:ascii="Calibri Light" w:hAnsi="Calibri Light"/>
                <w:szCs w:val="20"/>
              </w:rPr>
            </w:pPr>
            <w:r w:rsidRPr="00306979">
              <w:rPr>
                <w:rFonts w:ascii="Calibri Light" w:hAnsi="Calibri Light"/>
                <w:szCs w:val="20"/>
              </w:rPr>
              <w:t>en</w:t>
            </w:r>
          </w:p>
          <w:p w14:paraId="7874A947" w14:textId="77777777" w:rsidR="00306979" w:rsidRPr="00306979" w:rsidRDefault="00306979" w:rsidP="00306979">
            <w:pPr>
              <w:spacing w:line="220" w:lineRule="atLeast"/>
              <w:rPr>
                <w:rFonts w:ascii="Calibri Light" w:hAnsi="Calibri Light"/>
                <w:szCs w:val="20"/>
              </w:rPr>
            </w:pPr>
            <w:r w:rsidRPr="00306979">
              <w:rPr>
                <w:rFonts w:ascii="Calibri Light" w:hAnsi="Calibri Light"/>
                <w:szCs w:val="20"/>
              </w:rPr>
              <w:t xml:space="preserve">Adviseren </w:t>
            </w:r>
          </w:p>
          <w:p w14:paraId="6F701A25" w14:textId="2E8F0C12" w:rsidR="0081672B" w:rsidRPr="0081672B" w:rsidRDefault="00306979" w:rsidP="00306979">
            <w:pPr>
              <w:spacing w:line="220" w:lineRule="atLeast"/>
              <w:rPr>
                <w:rFonts w:ascii="Calibri Light" w:hAnsi="Calibri Light"/>
                <w:szCs w:val="20"/>
                <w:highlight w:val="yellow"/>
              </w:rPr>
            </w:pPr>
            <w:r w:rsidRPr="00306979">
              <w:rPr>
                <w:rFonts w:ascii="Calibri Light" w:hAnsi="Calibri Light"/>
                <w:szCs w:val="20"/>
              </w:rPr>
              <w:t>(adviseur eindspraak), zowel door via vertegenwoordiger bijdrage te leveren aan ‘afronden verhalen’</w:t>
            </w:r>
          </w:p>
        </w:tc>
      </w:tr>
      <w:tr w:rsidR="0081672B" w:rsidRPr="0081672B" w14:paraId="76DC2115"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5A868B94" w14:textId="77777777"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rPr>
              <w:t>Veilig</w:t>
            </w:r>
            <w:proofErr w:type="spellEnd"/>
            <w:r w:rsidRPr="0081672B">
              <w:rPr>
                <w:rFonts w:ascii="Calibri Light" w:hAnsi="Calibri Light"/>
                <w:szCs w:val="20"/>
                <w:lang w:val="en-US"/>
              </w:rPr>
              <w:t xml:space="preserve"> Verkeer Nederland (VVN)</w:t>
            </w:r>
          </w:p>
        </w:tc>
        <w:tc>
          <w:tcPr>
            <w:tcW w:w="3828" w:type="dxa"/>
            <w:tcBorders>
              <w:top w:val="single" w:sz="4" w:space="0" w:color="2B4B86"/>
              <w:left w:val="single" w:sz="4" w:space="0" w:color="2B4B86"/>
              <w:bottom w:val="single" w:sz="4" w:space="0" w:color="2B4B86"/>
              <w:right w:val="single" w:sz="4" w:space="0" w:color="2B4B86"/>
            </w:tcBorders>
          </w:tcPr>
          <w:p w14:paraId="76A5A266"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Adviseert over en ziet toe op de borging van de verkeersveiligheid in onze gemeente. Kent een lokale aftakking/vertegenwoordiging gin zowel Brummen als </w:t>
            </w:r>
            <w:proofErr w:type="spellStart"/>
            <w:r w:rsidRPr="0081672B">
              <w:rPr>
                <w:rFonts w:ascii="Calibri Light" w:hAnsi="Calibri Light"/>
                <w:szCs w:val="20"/>
              </w:rPr>
              <w:t>eerbeek</w:t>
            </w:r>
            <w:proofErr w:type="spellEnd"/>
            <w:r w:rsidRPr="0081672B">
              <w:rPr>
                <w:rFonts w:ascii="Calibri Light" w:hAnsi="Calibri Light"/>
                <w:szCs w:val="20"/>
              </w:rPr>
              <w:t>.</w:t>
            </w:r>
          </w:p>
        </w:tc>
        <w:tc>
          <w:tcPr>
            <w:tcW w:w="2580" w:type="dxa"/>
            <w:tcBorders>
              <w:top w:val="single" w:sz="4" w:space="0" w:color="2B4B86"/>
              <w:left w:val="single" w:sz="4" w:space="0" w:color="2B4B86"/>
              <w:bottom w:val="single" w:sz="4" w:space="0" w:color="2B4B86"/>
              <w:right w:val="single" w:sz="4" w:space="0" w:color="2B4B86"/>
            </w:tcBorders>
          </w:tcPr>
          <w:p w14:paraId="4B542A00" w14:textId="2118F084" w:rsidR="0081672B" w:rsidRPr="0081672B" w:rsidRDefault="00306979" w:rsidP="0081672B">
            <w:pPr>
              <w:spacing w:line="220" w:lineRule="atLeast"/>
              <w:rPr>
                <w:rFonts w:ascii="Calibri Light" w:hAnsi="Calibri Light"/>
                <w:szCs w:val="20"/>
                <w:highlight w:val="yellow"/>
              </w:rPr>
            </w:pPr>
            <w:r w:rsidRPr="00306979">
              <w:rPr>
                <w:rFonts w:ascii="Calibri Light" w:hAnsi="Calibri Light"/>
                <w:szCs w:val="20"/>
              </w:rPr>
              <w:t>Informatie ontvangen</w:t>
            </w:r>
          </w:p>
        </w:tc>
      </w:tr>
      <w:tr w:rsidR="0081672B" w:rsidRPr="0081672B" w14:paraId="17984DEE"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75EE0FB9"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lang w:val="en-US"/>
              </w:rPr>
              <w:t xml:space="preserve">Sportkompas </w:t>
            </w:r>
          </w:p>
        </w:tc>
        <w:tc>
          <w:tcPr>
            <w:tcW w:w="3828" w:type="dxa"/>
            <w:tcBorders>
              <w:top w:val="single" w:sz="4" w:space="0" w:color="2B4B86"/>
              <w:left w:val="single" w:sz="4" w:space="0" w:color="2B4B86"/>
              <w:bottom w:val="single" w:sz="4" w:space="0" w:color="2B4B86"/>
              <w:right w:val="single" w:sz="4" w:space="0" w:color="2B4B86"/>
            </w:tcBorders>
          </w:tcPr>
          <w:p w14:paraId="48DE1807"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Uitvoeringsorganisatie op gebied van sportcomplexen en sportactiviteiten die in belangrijke mate door de gemeente wordt gesubsidieerd. Zet zich in voor een goed sport en </w:t>
            </w:r>
            <w:proofErr w:type="spellStart"/>
            <w:r w:rsidRPr="0081672B">
              <w:rPr>
                <w:rFonts w:ascii="Calibri Light" w:hAnsi="Calibri Light"/>
                <w:szCs w:val="20"/>
              </w:rPr>
              <w:t>bewegenklimaat</w:t>
            </w:r>
            <w:proofErr w:type="spellEnd"/>
            <w:r w:rsidRPr="0081672B">
              <w:rPr>
                <w:rFonts w:ascii="Calibri Light" w:hAnsi="Calibri Light"/>
                <w:szCs w:val="20"/>
              </w:rPr>
              <w:t xml:space="preserve">. Duidelijke relatie met (sociaal) voorzieningenniveau en deels </w:t>
            </w:r>
            <w:proofErr w:type="spellStart"/>
            <w:r w:rsidRPr="0081672B">
              <w:rPr>
                <w:rFonts w:ascii="Calibri Light" w:hAnsi="Calibri Light"/>
                <w:szCs w:val="20"/>
              </w:rPr>
              <w:t>ookdienstverlening</w:t>
            </w:r>
            <w:proofErr w:type="spellEnd"/>
            <w:r w:rsidRPr="0081672B">
              <w:rPr>
                <w:rFonts w:ascii="Calibri Light" w:hAnsi="Calibri Light"/>
                <w:szCs w:val="20"/>
              </w:rPr>
              <w:t xml:space="preserve"> (beheer/verhuur sportaccommodaties).</w:t>
            </w:r>
          </w:p>
        </w:tc>
        <w:tc>
          <w:tcPr>
            <w:tcW w:w="2580" w:type="dxa"/>
            <w:tcBorders>
              <w:top w:val="single" w:sz="4" w:space="0" w:color="2B4B86"/>
              <w:left w:val="single" w:sz="4" w:space="0" w:color="2B4B86"/>
              <w:bottom w:val="single" w:sz="4" w:space="0" w:color="2B4B86"/>
              <w:right w:val="single" w:sz="4" w:space="0" w:color="2B4B86"/>
            </w:tcBorders>
          </w:tcPr>
          <w:p w14:paraId="0B4CAD12" w14:textId="035CB446" w:rsidR="0081672B" w:rsidRPr="0081672B" w:rsidRDefault="00306979" w:rsidP="0081672B">
            <w:pPr>
              <w:spacing w:line="220" w:lineRule="atLeast"/>
              <w:rPr>
                <w:rFonts w:ascii="Calibri Light" w:hAnsi="Calibri Light"/>
                <w:szCs w:val="20"/>
                <w:highlight w:val="yellow"/>
              </w:rPr>
            </w:pPr>
            <w:r w:rsidRPr="00306979">
              <w:rPr>
                <w:rFonts w:ascii="Calibri Light" w:hAnsi="Calibri Light"/>
                <w:szCs w:val="20"/>
              </w:rPr>
              <w:t>Informatie ontvangen</w:t>
            </w:r>
          </w:p>
        </w:tc>
      </w:tr>
      <w:tr w:rsidR="0081672B" w:rsidRPr="0081672B" w14:paraId="0E81C766" w14:textId="77777777" w:rsidTr="00306979">
        <w:trPr>
          <w:cantSplit/>
        </w:trPr>
        <w:tc>
          <w:tcPr>
            <w:tcW w:w="2835" w:type="dxa"/>
            <w:tcBorders>
              <w:top w:val="single" w:sz="4" w:space="0" w:color="2B4B86"/>
              <w:left w:val="single" w:sz="4" w:space="0" w:color="2B4B86"/>
              <w:bottom w:val="single" w:sz="4" w:space="0" w:color="2B4B86"/>
              <w:right w:val="single" w:sz="4" w:space="0" w:color="2B4B86"/>
            </w:tcBorders>
          </w:tcPr>
          <w:p w14:paraId="48F25464" w14:textId="77777777"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rPr>
              <w:t>Klankbord</w:t>
            </w:r>
            <w:proofErr w:type="spellEnd"/>
            <w:r w:rsidRPr="0081672B">
              <w:rPr>
                <w:rFonts w:ascii="Calibri Light" w:hAnsi="Calibri Light"/>
                <w:szCs w:val="20"/>
                <w:lang w:val="en-US"/>
              </w:rPr>
              <w:t xml:space="preserve"> </w:t>
            </w:r>
            <w:proofErr w:type="spellStart"/>
            <w:r w:rsidRPr="0081672B">
              <w:rPr>
                <w:rFonts w:ascii="Calibri Light" w:hAnsi="Calibri Light"/>
                <w:szCs w:val="20"/>
                <w:lang w:val="en-US"/>
              </w:rPr>
              <w:t>toerisme</w:t>
            </w:r>
            <w:proofErr w:type="spellEnd"/>
          </w:p>
        </w:tc>
        <w:tc>
          <w:tcPr>
            <w:tcW w:w="3828" w:type="dxa"/>
            <w:tcBorders>
              <w:top w:val="single" w:sz="4" w:space="0" w:color="2B4B86"/>
              <w:left w:val="single" w:sz="4" w:space="0" w:color="2B4B86"/>
              <w:bottom w:val="single" w:sz="4" w:space="0" w:color="2B4B86"/>
              <w:right w:val="single" w:sz="4" w:space="0" w:color="2B4B86"/>
            </w:tcBorders>
          </w:tcPr>
          <w:p w14:paraId="139C4B42"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Aantal toeristische ondernemers </w:t>
            </w:r>
            <w:proofErr w:type="gramStart"/>
            <w:r w:rsidRPr="0081672B">
              <w:rPr>
                <w:rFonts w:ascii="Calibri Light" w:hAnsi="Calibri Light"/>
                <w:szCs w:val="20"/>
              </w:rPr>
              <w:t>die sparren</w:t>
            </w:r>
            <w:proofErr w:type="gramEnd"/>
            <w:r w:rsidRPr="0081672B">
              <w:rPr>
                <w:rFonts w:ascii="Calibri Light" w:hAnsi="Calibri Light"/>
                <w:szCs w:val="20"/>
              </w:rPr>
              <w:t xml:space="preserve"> met gemeente over overkoepelende toeristische ambities. Mede als uitvoering van onze visie ‘kwaliteitstoerisme’.</w:t>
            </w:r>
          </w:p>
        </w:tc>
        <w:tc>
          <w:tcPr>
            <w:tcW w:w="2580" w:type="dxa"/>
            <w:tcBorders>
              <w:top w:val="single" w:sz="4" w:space="0" w:color="2B4B86"/>
              <w:left w:val="single" w:sz="4" w:space="0" w:color="2B4B86"/>
              <w:bottom w:val="single" w:sz="4" w:space="0" w:color="2B4B86"/>
              <w:right w:val="single" w:sz="4" w:space="0" w:color="2B4B86"/>
            </w:tcBorders>
          </w:tcPr>
          <w:p w14:paraId="4E7F45EE" w14:textId="77777777" w:rsidR="00306979" w:rsidRPr="00306979" w:rsidRDefault="00306979" w:rsidP="00306979">
            <w:pPr>
              <w:spacing w:line="220" w:lineRule="atLeast"/>
              <w:rPr>
                <w:rFonts w:ascii="Calibri Light" w:hAnsi="Calibri Light"/>
                <w:szCs w:val="20"/>
              </w:rPr>
            </w:pPr>
            <w:r w:rsidRPr="00306979">
              <w:rPr>
                <w:rFonts w:ascii="Calibri Light" w:hAnsi="Calibri Light"/>
                <w:szCs w:val="20"/>
              </w:rPr>
              <w:t>Informatie ontvangen</w:t>
            </w:r>
          </w:p>
          <w:p w14:paraId="03AAA0D8" w14:textId="77777777" w:rsidR="00306979" w:rsidRPr="00306979" w:rsidRDefault="00306979" w:rsidP="00306979">
            <w:pPr>
              <w:spacing w:line="220" w:lineRule="atLeast"/>
              <w:rPr>
                <w:rFonts w:ascii="Calibri Light" w:hAnsi="Calibri Light"/>
                <w:szCs w:val="20"/>
              </w:rPr>
            </w:pPr>
            <w:r w:rsidRPr="00306979">
              <w:rPr>
                <w:rFonts w:ascii="Calibri Light" w:hAnsi="Calibri Light"/>
                <w:szCs w:val="20"/>
              </w:rPr>
              <w:t>en</w:t>
            </w:r>
          </w:p>
          <w:p w14:paraId="43E928BA" w14:textId="77777777" w:rsidR="00306979" w:rsidRPr="00306979" w:rsidRDefault="00306979" w:rsidP="00306979">
            <w:pPr>
              <w:spacing w:line="220" w:lineRule="atLeast"/>
              <w:rPr>
                <w:rFonts w:ascii="Calibri Light" w:hAnsi="Calibri Light"/>
                <w:szCs w:val="20"/>
              </w:rPr>
            </w:pPr>
            <w:r w:rsidRPr="00306979">
              <w:rPr>
                <w:rFonts w:ascii="Calibri Light" w:hAnsi="Calibri Light"/>
                <w:szCs w:val="20"/>
              </w:rPr>
              <w:t xml:space="preserve">Adviseren </w:t>
            </w:r>
          </w:p>
          <w:p w14:paraId="6DFFEF07" w14:textId="62CC527E" w:rsidR="0081672B" w:rsidRPr="0081672B" w:rsidRDefault="00306979" w:rsidP="00306979">
            <w:pPr>
              <w:spacing w:line="220" w:lineRule="atLeast"/>
              <w:rPr>
                <w:rFonts w:ascii="Calibri Light" w:hAnsi="Calibri Light"/>
                <w:szCs w:val="20"/>
                <w:highlight w:val="yellow"/>
              </w:rPr>
            </w:pPr>
            <w:r w:rsidRPr="00306979">
              <w:rPr>
                <w:rFonts w:ascii="Calibri Light" w:hAnsi="Calibri Light"/>
                <w:szCs w:val="20"/>
              </w:rPr>
              <w:t>(adviseur eindspraak), zowel door via vertegenwoordiger bijdrage te leveren aan ‘afronden verhalen’</w:t>
            </w:r>
          </w:p>
        </w:tc>
      </w:tr>
      <w:tr w:rsidR="0081672B" w:rsidRPr="0081672B" w14:paraId="1529081E" w14:textId="77777777" w:rsidTr="00306979">
        <w:trPr>
          <w:cantSplit/>
        </w:trPr>
        <w:tc>
          <w:tcPr>
            <w:tcW w:w="2835" w:type="dxa"/>
            <w:tcBorders>
              <w:top w:val="single" w:sz="4" w:space="0" w:color="2B4B86"/>
              <w:left w:val="single" w:sz="4" w:space="0" w:color="2B4B86"/>
              <w:bottom w:val="single" w:sz="4" w:space="0" w:color="auto"/>
              <w:right w:val="single" w:sz="4" w:space="0" w:color="2B4B86"/>
            </w:tcBorders>
          </w:tcPr>
          <w:p w14:paraId="23CB3E3E" w14:textId="77777777" w:rsidR="0081672B" w:rsidRPr="0081672B" w:rsidRDefault="0081672B" w:rsidP="0081672B">
            <w:pPr>
              <w:spacing w:line="220" w:lineRule="atLeast"/>
              <w:rPr>
                <w:rFonts w:ascii="Calibri Light" w:hAnsi="Calibri Light"/>
                <w:szCs w:val="20"/>
                <w:highlight w:val="yellow"/>
              </w:rPr>
            </w:pPr>
            <w:r w:rsidRPr="0081672B">
              <w:rPr>
                <w:rFonts w:ascii="Calibri Light" w:hAnsi="Calibri Light"/>
                <w:szCs w:val="20"/>
              </w:rPr>
              <w:t>Waterschap Vallei en Veluwe</w:t>
            </w:r>
          </w:p>
        </w:tc>
        <w:tc>
          <w:tcPr>
            <w:tcW w:w="3828" w:type="dxa"/>
            <w:tcBorders>
              <w:top w:val="single" w:sz="4" w:space="0" w:color="2B4B86"/>
              <w:left w:val="single" w:sz="4" w:space="0" w:color="2B4B86"/>
              <w:bottom w:val="single" w:sz="4" w:space="0" w:color="auto"/>
              <w:right w:val="single" w:sz="4" w:space="0" w:color="2B4B86"/>
            </w:tcBorders>
          </w:tcPr>
          <w:p w14:paraId="471F8E1D"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Overlegpartner en adviseur op gebied van waterhuishouding en klimaatadaptie.</w:t>
            </w:r>
          </w:p>
        </w:tc>
        <w:tc>
          <w:tcPr>
            <w:tcW w:w="2580" w:type="dxa"/>
            <w:tcBorders>
              <w:top w:val="single" w:sz="4" w:space="0" w:color="2B4B86"/>
              <w:left w:val="single" w:sz="4" w:space="0" w:color="2B4B86"/>
              <w:bottom w:val="single" w:sz="4" w:space="0" w:color="auto"/>
              <w:right w:val="single" w:sz="4" w:space="0" w:color="2B4B86"/>
            </w:tcBorders>
          </w:tcPr>
          <w:p w14:paraId="209BD437" w14:textId="2ECE0F9D" w:rsidR="0081672B" w:rsidRPr="0081672B" w:rsidRDefault="00306979" w:rsidP="0081672B">
            <w:pPr>
              <w:spacing w:line="220" w:lineRule="atLeast"/>
              <w:rPr>
                <w:rFonts w:ascii="Calibri Light" w:hAnsi="Calibri Light"/>
                <w:szCs w:val="20"/>
              </w:rPr>
            </w:pPr>
            <w:r w:rsidRPr="00306979">
              <w:rPr>
                <w:rFonts w:ascii="Calibri Light" w:hAnsi="Calibri Light"/>
                <w:szCs w:val="20"/>
              </w:rPr>
              <w:t>Informatie ontvangen</w:t>
            </w:r>
          </w:p>
        </w:tc>
      </w:tr>
      <w:tr w:rsidR="0081672B" w:rsidRPr="0081672B" w14:paraId="5DFCA583" w14:textId="77777777" w:rsidTr="00306979">
        <w:trPr>
          <w:cantSplit/>
        </w:trPr>
        <w:tc>
          <w:tcPr>
            <w:tcW w:w="9243" w:type="dxa"/>
            <w:gridSpan w:val="3"/>
            <w:tcBorders>
              <w:top w:val="nil"/>
              <w:left w:val="single" w:sz="4" w:space="0" w:color="BCB010"/>
              <w:bottom w:val="nil"/>
              <w:right w:val="single" w:sz="4" w:space="0" w:color="BCB010"/>
            </w:tcBorders>
            <w:shd w:val="clear" w:color="auto" w:fill="BCB010"/>
          </w:tcPr>
          <w:p w14:paraId="62291AF9" w14:textId="77777777" w:rsidR="0081672B" w:rsidRPr="0081672B" w:rsidRDefault="0081672B" w:rsidP="0081672B">
            <w:pPr>
              <w:spacing w:line="220" w:lineRule="atLeast"/>
              <w:rPr>
                <w:rFonts w:ascii="Calibri Light" w:hAnsi="Calibri Light"/>
                <w:color w:val="FFFFFF"/>
                <w:szCs w:val="20"/>
              </w:rPr>
            </w:pPr>
          </w:p>
        </w:tc>
      </w:tr>
      <w:tr w:rsidR="0081672B" w:rsidRPr="0081672B" w14:paraId="7D39F721" w14:textId="77777777" w:rsidTr="00306979">
        <w:trPr>
          <w:cantSplit/>
        </w:trPr>
        <w:tc>
          <w:tcPr>
            <w:tcW w:w="2835" w:type="dxa"/>
            <w:tcBorders>
              <w:top w:val="single" w:sz="4" w:space="0" w:color="2B4B86"/>
              <w:left w:val="single" w:sz="4" w:space="0" w:color="2B4B86"/>
              <w:bottom w:val="single" w:sz="4" w:space="0" w:color="auto"/>
              <w:right w:val="single" w:sz="4" w:space="0" w:color="2B4B86"/>
            </w:tcBorders>
          </w:tcPr>
          <w:p w14:paraId="40667160" w14:textId="77777777" w:rsidR="0081672B" w:rsidRPr="0081672B" w:rsidRDefault="0081672B" w:rsidP="0081672B">
            <w:pPr>
              <w:spacing w:line="220" w:lineRule="atLeast"/>
              <w:rPr>
                <w:rFonts w:ascii="Calibri Light" w:hAnsi="Calibri Light"/>
                <w:szCs w:val="20"/>
                <w:highlight w:val="yellow"/>
              </w:rPr>
            </w:pPr>
            <w:r w:rsidRPr="0081672B">
              <w:rPr>
                <w:rFonts w:ascii="Calibri Light" w:hAnsi="Calibri Light"/>
                <w:szCs w:val="20"/>
              </w:rPr>
              <w:t>Lokale en regionale media</w:t>
            </w:r>
          </w:p>
        </w:tc>
        <w:tc>
          <w:tcPr>
            <w:tcW w:w="3828" w:type="dxa"/>
            <w:tcBorders>
              <w:top w:val="single" w:sz="4" w:space="0" w:color="2B4B86"/>
              <w:left w:val="single" w:sz="4" w:space="0" w:color="2B4B86"/>
              <w:bottom w:val="single" w:sz="4" w:space="0" w:color="auto"/>
              <w:right w:val="single" w:sz="4" w:space="0" w:color="2B4B86"/>
            </w:tcBorders>
          </w:tcPr>
          <w:p w14:paraId="35184119"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Waakhond namens de samenleving als het gaat om het gemeentelijk handelen (besluitvorming, dienstverlening, </w:t>
            </w:r>
            <w:proofErr w:type="spellStart"/>
            <w:r w:rsidRPr="0081672B">
              <w:rPr>
                <w:rFonts w:ascii="Calibri Light" w:hAnsi="Calibri Light"/>
                <w:szCs w:val="20"/>
              </w:rPr>
              <w:t>etc</w:t>
            </w:r>
            <w:proofErr w:type="spellEnd"/>
            <w:proofErr w:type="gramStart"/>
            <w:r w:rsidRPr="0081672B">
              <w:rPr>
                <w:rFonts w:ascii="Calibri Light" w:hAnsi="Calibri Light"/>
                <w:szCs w:val="20"/>
              </w:rPr>
              <w:t>)..</w:t>
            </w:r>
            <w:proofErr w:type="gramEnd"/>
          </w:p>
        </w:tc>
        <w:tc>
          <w:tcPr>
            <w:tcW w:w="2580" w:type="dxa"/>
            <w:tcBorders>
              <w:top w:val="single" w:sz="4" w:space="0" w:color="2B4B86"/>
              <w:left w:val="single" w:sz="4" w:space="0" w:color="2B4B86"/>
              <w:bottom w:val="single" w:sz="4" w:space="0" w:color="auto"/>
              <w:right w:val="single" w:sz="4" w:space="0" w:color="2B4B86"/>
            </w:tcBorders>
          </w:tcPr>
          <w:p w14:paraId="7E863205" w14:textId="364E72F4" w:rsidR="0081672B" w:rsidRPr="0081672B" w:rsidRDefault="00306979" w:rsidP="0081672B">
            <w:pPr>
              <w:spacing w:line="220" w:lineRule="atLeast"/>
              <w:rPr>
                <w:rFonts w:ascii="Calibri Light" w:hAnsi="Calibri Light"/>
                <w:szCs w:val="20"/>
              </w:rPr>
            </w:pPr>
            <w:r w:rsidRPr="00306979">
              <w:rPr>
                <w:rFonts w:ascii="Calibri Light" w:hAnsi="Calibri Light"/>
                <w:szCs w:val="20"/>
              </w:rPr>
              <w:t>Informatie ontvangen</w:t>
            </w:r>
          </w:p>
        </w:tc>
      </w:tr>
      <w:tr w:rsidR="0081672B" w:rsidRPr="0081672B" w14:paraId="61B6A3CC" w14:textId="77777777" w:rsidTr="00306979">
        <w:trPr>
          <w:cantSplit/>
        </w:trPr>
        <w:tc>
          <w:tcPr>
            <w:tcW w:w="2835" w:type="dxa"/>
            <w:tcBorders>
              <w:top w:val="nil"/>
              <w:left w:val="single" w:sz="4" w:space="0" w:color="2B4B86"/>
              <w:bottom w:val="single" w:sz="4" w:space="0" w:color="auto"/>
              <w:right w:val="single" w:sz="4" w:space="0" w:color="2B4B86"/>
            </w:tcBorders>
          </w:tcPr>
          <w:p w14:paraId="33CA9D02"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Vereniging Nederl. Gemeenten</w:t>
            </w:r>
          </w:p>
        </w:tc>
        <w:tc>
          <w:tcPr>
            <w:tcW w:w="3828" w:type="dxa"/>
            <w:tcBorders>
              <w:top w:val="nil"/>
              <w:left w:val="single" w:sz="4" w:space="0" w:color="2B4B86"/>
              <w:bottom w:val="single" w:sz="4" w:space="0" w:color="auto"/>
              <w:right w:val="single" w:sz="4" w:space="0" w:color="2B4B86"/>
            </w:tcBorders>
          </w:tcPr>
          <w:p w14:paraId="7EF61E7A" w14:textId="77777777" w:rsidR="0081672B" w:rsidRPr="0081672B" w:rsidRDefault="0081672B" w:rsidP="0081672B">
            <w:pPr>
              <w:spacing w:line="220" w:lineRule="atLeast"/>
              <w:rPr>
                <w:rFonts w:ascii="Calibri Light" w:hAnsi="Calibri Light"/>
                <w:szCs w:val="20"/>
              </w:rPr>
            </w:pPr>
          </w:p>
        </w:tc>
        <w:tc>
          <w:tcPr>
            <w:tcW w:w="2580" w:type="dxa"/>
            <w:tcBorders>
              <w:top w:val="nil"/>
              <w:left w:val="single" w:sz="4" w:space="0" w:color="2B4B86"/>
              <w:bottom w:val="single" w:sz="4" w:space="0" w:color="auto"/>
              <w:right w:val="single" w:sz="4" w:space="0" w:color="2B4B86"/>
            </w:tcBorders>
          </w:tcPr>
          <w:p w14:paraId="42FC3CD6" w14:textId="0D3F5611" w:rsidR="0081672B" w:rsidRPr="0081672B" w:rsidRDefault="00306979" w:rsidP="0081672B">
            <w:pPr>
              <w:spacing w:line="220" w:lineRule="atLeast"/>
              <w:rPr>
                <w:rFonts w:ascii="Calibri Light" w:hAnsi="Calibri Light"/>
                <w:szCs w:val="20"/>
              </w:rPr>
            </w:pPr>
            <w:r w:rsidRPr="00306979">
              <w:rPr>
                <w:rFonts w:ascii="Calibri Light" w:hAnsi="Calibri Light"/>
                <w:szCs w:val="20"/>
              </w:rPr>
              <w:t>Informatie ontvangen</w:t>
            </w:r>
          </w:p>
        </w:tc>
      </w:tr>
      <w:tr w:rsidR="0081672B" w:rsidRPr="0081672B" w14:paraId="499F08ED" w14:textId="77777777" w:rsidTr="00306979">
        <w:trPr>
          <w:cantSplit/>
        </w:trPr>
        <w:tc>
          <w:tcPr>
            <w:tcW w:w="2835" w:type="dxa"/>
            <w:tcBorders>
              <w:top w:val="single" w:sz="4" w:space="0" w:color="auto"/>
              <w:left w:val="single" w:sz="4" w:space="0" w:color="auto"/>
              <w:bottom w:val="single" w:sz="4" w:space="0" w:color="auto"/>
              <w:right w:val="single" w:sz="4" w:space="0" w:color="auto"/>
            </w:tcBorders>
          </w:tcPr>
          <w:p w14:paraId="36B6C2F2"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Deskundigen/experts</w:t>
            </w:r>
          </w:p>
        </w:tc>
        <w:tc>
          <w:tcPr>
            <w:tcW w:w="3828" w:type="dxa"/>
            <w:tcBorders>
              <w:top w:val="single" w:sz="4" w:space="0" w:color="auto"/>
              <w:left w:val="single" w:sz="4" w:space="0" w:color="auto"/>
              <w:bottom w:val="single" w:sz="4" w:space="0" w:color="auto"/>
              <w:right w:val="single" w:sz="4" w:space="0" w:color="auto"/>
            </w:tcBorders>
          </w:tcPr>
          <w:p w14:paraId="1C617EBB" w14:textId="77777777" w:rsidR="0081672B" w:rsidRPr="0081672B" w:rsidRDefault="0081672B" w:rsidP="0081672B">
            <w:pPr>
              <w:spacing w:line="220" w:lineRule="atLeast"/>
              <w:rPr>
                <w:rFonts w:ascii="Calibri Light" w:hAnsi="Calibri Light"/>
                <w:szCs w:val="20"/>
              </w:rPr>
            </w:pPr>
          </w:p>
        </w:tc>
        <w:tc>
          <w:tcPr>
            <w:tcW w:w="2580" w:type="dxa"/>
            <w:tcBorders>
              <w:top w:val="single" w:sz="4" w:space="0" w:color="auto"/>
              <w:left w:val="single" w:sz="4" w:space="0" w:color="auto"/>
              <w:bottom w:val="single" w:sz="4" w:space="0" w:color="auto"/>
              <w:right w:val="single" w:sz="4" w:space="0" w:color="auto"/>
            </w:tcBorders>
          </w:tcPr>
          <w:p w14:paraId="634783FA" w14:textId="768AA8AC" w:rsidR="0081672B" w:rsidRPr="0081672B" w:rsidRDefault="00306979" w:rsidP="0081672B">
            <w:pPr>
              <w:spacing w:line="220" w:lineRule="atLeast"/>
              <w:rPr>
                <w:rFonts w:ascii="Calibri Light" w:hAnsi="Calibri Light"/>
                <w:szCs w:val="20"/>
              </w:rPr>
            </w:pPr>
            <w:r w:rsidRPr="00306979">
              <w:rPr>
                <w:rFonts w:ascii="Calibri Light" w:hAnsi="Calibri Light"/>
                <w:szCs w:val="20"/>
              </w:rPr>
              <w:t>Informatie ontvangen</w:t>
            </w:r>
          </w:p>
        </w:tc>
      </w:tr>
      <w:tr w:rsidR="0081672B" w:rsidRPr="0081672B" w14:paraId="4ADCD660" w14:textId="77777777" w:rsidTr="00306979">
        <w:trPr>
          <w:cantSplit/>
        </w:trPr>
        <w:tc>
          <w:tcPr>
            <w:tcW w:w="2835" w:type="dxa"/>
            <w:tcBorders>
              <w:top w:val="single" w:sz="4" w:space="0" w:color="2B4B86"/>
              <w:left w:val="single" w:sz="4" w:space="0" w:color="2B4B86"/>
              <w:bottom w:val="single" w:sz="4" w:space="0" w:color="auto"/>
              <w:right w:val="single" w:sz="4" w:space="0" w:color="2B4B86"/>
            </w:tcBorders>
          </w:tcPr>
          <w:p w14:paraId="752656A5" w14:textId="77777777" w:rsidR="0081672B" w:rsidRPr="0081672B" w:rsidRDefault="0081672B" w:rsidP="0081672B">
            <w:pPr>
              <w:spacing w:line="220" w:lineRule="atLeast"/>
              <w:rPr>
                <w:rFonts w:ascii="Calibri Light" w:hAnsi="Calibri Light"/>
                <w:szCs w:val="20"/>
                <w:highlight w:val="yellow"/>
              </w:rPr>
            </w:pPr>
            <w:r w:rsidRPr="0081672B">
              <w:rPr>
                <w:rFonts w:ascii="Calibri Light" w:hAnsi="Calibri Light"/>
                <w:szCs w:val="20"/>
              </w:rPr>
              <w:t xml:space="preserve">Anderen zoals </w:t>
            </w:r>
            <w:proofErr w:type="gramStart"/>
            <w:r w:rsidRPr="0081672B">
              <w:rPr>
                <w:rFonts w:ascii="Calibri Light" w:hAnsi="Calibri Light"/>
                <w:szCs w:val="20"/>
              </w:rPr>
              <w:t>kerken, ….</w:t>
            </w:r>
            <w:proofErr w:type="gramEnd"/>
          </w:p>
        </w:tc>
        <w:tc>
          <w:tcPr>
            <w:tcW w:w="3828" w:type="dxa"/>
            <w:tcBorders>
              <w:top w:val="single" w:sz="4" w:space="0" w:color="2B4B86"/>
              <w:left w:val="single" w:sz="4" w:space="0" w:color="2B4B86"/>
              <w:bottom w:val="single" w:sz="4" w:space="0" w:color="auto"/>
              <w:right w:val="single" w:sz="4" w:space="0" w:color="2B4B86"/>
            </w:tcBorders>
          </w:tcPr>
          <w:p w14:paraId="5AD6DD05" w14:textId="77777777" w:rsidR="0081672B" w:rsidRPr="0081672B" w:rsidRDefault="0081672B" w:rsidP="0081672B">
            <w:pPr>
              <w:spacing w:line="220" w:lineRule="atLeast"/>
              <w:rPr>
                <w:rFonts w:ascii="Calibri Light" w:hAnsi="Calibri Light"/>
                <w:szCs w:val="20"/>
              </w:rPr>
            </w:pPr>
          </w:p>
        </w:tc>
        <w:tc>
          <w:tcPr>
            <w:tcW w:w="2580" w:type="dxa"/>
            <w:tcBorders>
              <w:top w:val="single" w:sz="4" w:space="0" w:color="2B4B86"/>
              <w:left w:val="single" w:sz="4" w:space="0" w:color="2B4B86"/>
              <w:bottom w:val="single" w:sz="4" w:space="0" w:color="auto"/>
              <w:right w:val="single" w:sz="4" w:space="0" w:color="2B4B86"/>
            </w:tcBorders>
          </w:tcPr>
          <w:p w14:paraId="7FE9E400" w14:textId="7D9E92AC" w:rsidR="0081672B" w:rsidRPr="0081672B" w:rsidRDefault="00306979" w:rsidP="0081672B">
            <w:pPr>
              <w:spacing w:line="220" w:lineRule="atLeast"/>
              <w:rPr>
                <w:rFonts w:ascii="Calibri Light" w:hAnsi="Calibri Light"/>
                <w:szCs w:val="20"/>
              </w:rPr>
            </w:pPr>
            <w:r w:rsidRPr="00306979">
              <w:rPr>
                <w:rFonts w:ascii="Calibri Light" w:hAnsi="Calibri Light"/>
                <w:szCs w:val="20"/>
              </w:rPr>
              <w:t>Informatie ontvangen</w:t>
            </w:r>
          </w:p>
        </w:tc>
      </w:tr>
    </w:tbl>
    <w:p w14:paraId="1518FCD1" w14:textId="77777777" w:rsidR="0081672B" w:rsidRPr="0081672B" w:rsidRDefault="0081672B" w:rsidP="0081672B">
      <w:pPr>
        <w:spacing w:after="200" w:line="2" w:lineRule="auto"/>
        <w:rPr>
          <w:rFonts w:ascii="Calibri Light" w:eastAsia="Times New Roman" w:hAnsi="Calibri Light" w:cs="Times New Roman"/>
          <w:b/>
          <w:bCs/>
          <w:color w:val="2B4B86"/>
          <w:kern w:val="0"/>
          <w:szCs w:val="26"/>
          <w:highlight w:val="yellow"/>
          <w14:ligatures w14:val="none"/>
        </w:rPr>
      </w:pPr>
      <w:r w:rsidRPr="0081672B">
        <w:rPr>
          <w:rFonts w:ascii="Calibri Light" w:eastAsia="Calibri" w:hAnsi="Calibri Light" w:cs="Times New Roman"/>
          <w:kern w:val="0"/>
          <w:sz w:val="22"/>
          <w:szCs w:val="22"/>
          <w:highlight w:val="yellow"/>
          <w14:ligatures w14:val="none"/>
        </w:rPr>
        <w:br w:type="page"/>
      </w:r>
    </w:p>
    <w:p w14:paraId="7AA78C87" w14:textId="77777777" w:rsidR="0081672B" w:rsidRPr="0081672B" w:rsidRDefault="0081672B" w:rsidP="0081672B">
      <w:pPr>
        <w:autoSpaceDN w:val="0"/>
        <w:spacing w:after="200" w:line="276" w:lineRule="auto"/>
        <w:rPr>
          <w:rFonts w:ascii="Arial" w:eastAsia="Calibri" w:hAnsi="Arial" w:cs="Times New Roman"/>
          <w:b/>
          <w:bCs/>
          <w:kern w:val="0"/>
          <w14:ligatures w14:val="none"/>
        </w:rPr>
      </w:pPr>
      <w:r w:rsidRPr="0081672B">
        <w:rPr>
          <w:rFonts w:ascii="Arial" w:eastAsia="Calibri" w:hAnsi="Arial" w:cs="Times New Roman"/>
          <w:b/>
          <w:bCs/>
          <w:kern w:val="0"/>
          <w14:ligatures w14:val="none"/>
        </w:rPr>
        <w:lastRenderedPageBreak/>
        <w:t>Bijlage 2: overzicht in te zetten communicatiemiddelen</w:t>
      </w:r>
    </w:p>
    <w:p w14:paraId="08C71680" w14:textId="77777777" w:rsidR="0081672B" w:rsidRPr="0081672B" w:rsidRDefault="0081672B" w:rsidP="0081672B">
      <w:pPr>
        <w:keepNext/>
        <w:keepLines/>
        <w:spacing w:after="0" w:line="260" w:lineRule="atLeast"/>
        <w:outlineLvl w:val="3"/>
        <w:rPr>
          <w:rFonts w:ascii="Calibri Light" w:eastAsia="Times New Roman" w:hAnsi="Calibri Light" w:cs="Times New Roman"/>
          <w:b/>
          <w:bCs/>
          <w:iCs/>
          <w:color w:val="2B4B86"/>
          <w:kern w:val="0"/>
          <w:sz w:val="22"/>
          <w:szCs w:val="22"/>
          <w14:ligatures w14:val="none"/>
        </w:rPr>
      </w:pPr>
      <w:r w:rsidRPr="0081672B">
        <w:rPr>
          <w:rFonts w:ascii="Calibri Light" w:eastAsia="Times New Roman" w:hAnsi="Calibri Light" w:cs="Times New Roman"/>
          <w:b/>
          <w:bCs/>
          <w:iCs/>
          <w:color w:val="2B4B86"/>
          <w:kern w:val="0"/>
          <w:sz w:val="22"/>
          <w:szCs w:val="22"/>
          <w14:ligatures w14:val="none"/>
        </w:rPr>
        <w:br/>
      </w:r>
    </w:p>
    <w:tbl>
      <w:tblPr>
        <w:tblStyle w:val="Tabelraster3"/>
        <w:tblW w:w="9356" w:type="dxa"/>
        <w:tblInd w:w="-5" w:type="dxa"/>
        <w:tblLook w:val="04A0" w:firstRow="1" w:lastRow="0" w:firstColumn="1" w:lastColumn="0" w:noHBand="0" w:noVBand="1"/>
      </w:tblPr>
      <w:tblGrid>
        <w:gridCol w:w="2755"/>
        <w:gridCol w:w="6601"/>
      </w:tblGrid>
      <w:tr w:rsidR="0081672B" w:rsidRPr="0081672B" w14:paraId="76722FB1" w14:textId="77777777" w:rsidTr="00306979">
        <w:trPr>
          <w:cantSplit/>
          <w:tblHeader/>
        </w:trPr>
        <w:tc>
          <w:tcPr>
            <w:tcW w:w="2755" w:type="dxa"/>
            <w:tcBorders>
              <w:top w:val="single" w:sz="4" w:space="0" w:color="2B4B86"/>
              <w:left w:val="single" w:sz="4" w:space="0" w:color="2B4B86"/>
              <w:bottom w:val="nil"/>
              <w:right w:val="single" w:sz="4" w:space="0" w:color="FFFFFF"/>
            </w:tcBorders>
            <w:shd w:val="clear" w:color="auto" w:fill="2B4B86"/>
          </w:tcPr>
          <w:p w14:paraId="58B6DEED" w14:textId="77777777" w:rsidR="0081672B" w:rsidRPr="0081672B" w:rsidRDefault="0081672B" w:rsidP="0081672B">
            <w:pPr>
              <w:spacing w:line="220" w:lineRule="atLeast"/>
              <w:contextualSpacing/>
              <w:rPr>
                <w:color w:val="FFFFFF"/>
                <w:szCs w:val="20"/>
              </w:rPr>
            </w:pPr>
            <w:r w:rsidRPr="0081672B">
              <w:rPr>
                <w:color w:val="FFFFFF"/>
                <w:szCs w:val="20"/>
              </w:rPr>
              <w:t>Middel</w:t>
            </w:r>
          </w:p>
        </w:tc>
        <w:tc>
          <w:tcPr>
            <w:tcW w:w="6601" w:type="dxa"/>
            <w:tcBorders>
              <w:top w:val="single" w:sz="4" w:space="0" w:color="2B4B86"/>
              <w:left w:val="single" w:sz="4" w:space="0" w:color="FFFFFF"/>
              <w:bottom w:val="nil"/>
              <w:right w:val="single" w:sz="4" w:space="0" w:color="2B4B86"/>
            </w:tcBorders>
            <w:shd w:val="clear" w:color="auto" w:fill="2B4B86"/>
          </w:tcPr>
          <w:p w14:paraId="7A930D4D" w14:textId="77777777" w:rsidR="0081672B" w:rsidRPr="0081672B" w:rsidRDefault="0081672B" w:rsidP="0081672B">
            <w:pPr>
              <w:spacing w:line="220" w:lineRule="atLeast"/>
              <w:contextualSpacing/>
              <w:rPr>
                <w:color w:val="FFFFFF"/>
                <w:szCs w:val="20"/>
              </w:rPr>
            </w:pPr>
            <w:r w:rsidRPr="0081672B">
              <w:rPr>
                <w:color w:val="FFFFFF"/>
                <w:szCs w:val="20"/>
              </w:rPr>
              <w:t>Toelichting</w:t>
            </w:r>
          </w:p>
        </w:tc>
      </w:tr>
      <w:tr w:rsidR="0081672B" w:rsidRPr="0081672B" w14:paraId="79C28885" w14:textId="77777777" w:rsidTr="00306979">
        <w:trPr>
          <w:cantSplit/>
        </w:trPr>
        <w:tc>
          <w:tcPr>
            <w:tcW w:w="2755" w:type="dxa"/>
            <w:tcBorders>
              <w:top w:val="nil"/>
              <w:left w:val="single" w:sz="4" w:space="0" w:color="2B4B86"/>
              <w:bottom w:val="single" w:sz="4" w:space="0" w:color="2B4B86"/>
              <w:right w:val="single" w:sz="4" w:space="0" w:color="2B4B86"/>
            </w:tcBorders>
            <w:hideMark/>
          </w:tcPr>
          <w:p w14:paraId="159C88B9" w14:textId="77777777" w:rsidR="0081672B" w:rsidRPr="0081672B" w:rsidRDefault="0081672B" w:rsidP="0081672B">
            <w:pPr>
              <w:spacing w:line="220" w:lineRule="atLeast"/>
              <w:contextualSpacing/>
              <w:rPr>
                <w:szCs w:val="20"/>
              </w:rPr>
            </w:pPr>
            <w:r w:rsidRPr="0081672B">
              <w:rPr>
                <w:szCs w:val="20"/>
              </w:rPr>
              <w:t>A. Websites</w:t>
            </w:r>
          </w:p>
        </w:tc>
        <w:tc>
          <w:tcPr>
            <w:tcW w:w="6601" w:type="dxa"/>
            <w:tcBorders>
              <w:top w:val="nil"/>
              <w:left w:val="single" w:sz="4" w:space="0" w:color="2B4B86"/>
              <w:bottom w:val="single" w:sz="4" w:space="0" w:color="2B4B86"/>
              <w:right w:val="single" w:sz="4" w:space="0" w:color="2B4B86"/>
            </w:tcBorders>
            <w:hideMark/>
          </w:tcPr>
          <w:p w14:paraId="3135D895" w14:textId="3319ADF1" w:rsidR="0081672B" w:rsidRPr="0081672B" w:rsidRDefault="0081672B" w:rsidP="0081672B">
            <w:pPr>
              <w:spacing w:line="220" w:lineRule="atLeast"/>
              <w:contextualSpacing/>
              <w:rPr>
                <w:szCs w:val="20"/>
              </w:rPr>
            </w:pPr>
            <w:r w:rsidRPr="0081672B">
              <w:rPr>
                <w:szCs w:val="20"/>
              </w:rPr>
              <w:t xml:space="preserve">We delen de voortgang rond het project op de projectpagina van </w:t>
            </w:r>
            <w:r w:rsidR="00205A9C" w:rsidRPr="0081672B">
              <w:rPr>
                <w:szCs w:val="20"/>
              </w:rPr>
              <w:t>afzonderlijke</w:t>
            </w:r>
            <w:r w:rsidRPr="0081672B">
              <w:rPr>
                <w:szCs w:val="20"/>
              </w:rPr>
              <w:t xml:space="preserve"> gemeenten (voor gemeente Brummen: www.brummen.nl/toekomst). Deze webpagina bevat altijd de laatste informatie en is een bron van alle documenten die we gedurende het proces ontwikkelen en delen. </w:t>
            </w:r>
          </w:p>
        </w:tc>
      </w:tr>
      <w:tr w:rsidR="0081672B" w:rsidRPr="0081672B" w14:paraId="23E7F9A1" w14:textId="77777777" w:rsidTr="00306979">
        <w:trPr>
          <w:cantSplit/>
        </w:trPr>
        <w:tc>
          <w:tcPr>
            <w:tcW w:w="2755" w:type="dxa"/>
            <w:tcBorders>
              <w:top w:val="single" w:sz="4" w:space="0" w:color="2B4B86"/>
              <w:left w:val="single" w:sz="4" w:space="0" w:color="2B4B86"/>
              <w:bottom w:val="single" w:sz="4" w:space="0" w:color="2B4B86"/>
              <w:right w:val="single" w:sz="4" w:space="0" w:color="2B4B86"/>
            </w:tcBorders>
            <w:hideMark/>
          </w:tcPr>
          <w:p w14:paraId="36FC3F97" w14:textId="77777777" w:rsidR="0081672B" w:rsidRPr="0081672B" w:rsidRDefault="0081672B" w:rsidP="0081672B">
            <w:pPr>
              <w:spacing w:line="220" w:lineRule="atLeast"/>
              <w:contextualSpacing/>
              <w:rPr>
                <w:szCs w:val="20"/>
              </w:rPr>
            </w:pPr>
            <w:r w:rsidRPr="0081672B">
              <w:rPr>
                <w:szCs w:val="20"/>
              </w:rPr>
              <w:t>B. Gesprekken</w:t>
            </w:r>
          </w:p>
        </w:tc>
        <w:tc>
          <w:tcPr>
            <w:tcW w:w="6601" w:type="dxa"/>
            <w:tcBorders>
              <w:top w:val="single" w:sz="4" w:space="0" w:color="2B4B86"/>
              <w:left w:val="single" w:sz="4" w:space="0" w:color="2B4B86"/>
              <w:bottom w:val="single" w:sz="4" w:space="0" w:color="2B4B86"/>
              <w:right w:val="single" w:sz="4" w:space="0" w:color="2B4B86"/>
            </w:tcBorders>
            <w:hideMark/>
          </w:tcPr>
          <w:p w14:paraId="062065A4" w14:textId="77777777" w:rsidR="0081672B" w:rsidRPr="0081672B" w:rsidRDefault="0081672B" w:rsidP="0081672B">
            <w:pPr>
              <w:spacing w:line="220" w:lineRule="atLeast"/>
              <w:contextualSpacing/>
              <w:rPr>
                <w:szCs w:val="20"/>
              </w:rPr>
            </w:pPr>
            <w:r w:rsidRPr="0081672B">
              <w:rPr>
                <w:szCs w:val="20"/>
              </w:rPr>
              <w:t xml:space="preserve">Met diverse stakeholders voeren we gesprekken. Hiervoor stellen we vooraf een duidelijk gesprek-leidraad op. </w:t>
            </w:r>
          </w:p>
        </w:tc>
      </w:tr>
      <w:tr w:rsidR="0081672B" w:rsidRPr="0081672B" w14:paraId="244C9822" w14:textId="77777777" w:rsidTr="00306979">
        <w:trPr>
          <w:cantSplit/>
        </w:trPr>
        <w:tc>
          <w:tcPr>
            <w:tcW w:w="2755" w:type="dxa"/>
            <w:tcBorders>
              <w:top w:val="single" w:sz="4" w:space="0" w:color="2B4B86"/>
              <w:left w:val="single" w:sz="4" w:space="0" w:color="2B4B86"/>
              <w:bottom w:val="single" w:sz="4" w:space="0" w:color="2B4B86"/>
              <w:right w:val="single" w:sz="4" w:space="0" w:color="2B4B86"/>
            </w:tcBorders>
            <w:hideMark/>
          </w:tcPr>
          <w:p w14:paraId="1560600B" w14:textId="77777777" w:rsidR="0081672B" w:rsidRPr="0081672B" w:rsidRDefault="0081672B" w:rsidP="0081672B">
            <w:pPr>
              <w:spacing w:line="220" w:lineRule="atLeast"/>
              <w:contextualSpacing/>
              <w:rPr>
                <w:szCs w:val="20"/>
              </w:rPr>
            </w:pPr>
            <w:r w:rsidRPr="0081672B">
              <w:rPr>
                <w:szCs w:val="20"/>
              </w:rPr>
              <w:t>C. Brieven</w:t>
            </w:r>
          </w:p>
        </w:tc>
        <w:tc>
          <w:tcPr>
            <w:tcW w:w="6601" w:type="dxa"/>
            <w:tcBorders>
              <w:top w:val="single" w:sz="4" w:space="0" w:color="2B4B86"/>
              <w:left w:val="single" w:sz="4" w:space="0" w:color="2B4B86"/>
              <w:bottom w:val="single" w:sz="4" w:space="0" w:color="2B4B86"/>
              <w:right w:val="single" w:sz="4" w:space="0" w:color="2B4B86"/>
            </w:tcBorders>
            <w:hideMark/>
          </w:tcPr>
          <w:p w14:paraId="2D515592" w14:textId="77777777" w:rsidR="0081672B" w:rsidRPr="0081672B" w:rsidRDefault="0081672B" w:rsidP="0081672B">
            <w:pPr>
              <w:spacing w:line="220" w:lineRule="atLeast"/>
              <w:contextualSpacing/>
              <w:rPr>
                <w:szCs w:val="20"/>
              </w:rPr>
            </w:pPr>
            <w:r w:rsidRPr="0081672B">
              <w:rPr>
                <w:szCs w:val="20"/>
              </w:rPr>
              <w:t xml:space="preserve">We streven ernaar direct betrokken partijen en stakeholders – voor zover mogelijk – zo persoonlijk mogelijk te benaderen en bijvoorbeeld uit te nodigen voor bijvoorbeeld bijeenkomsten of te berichten over specifieke ontwikkelingen/mijlpalen. Dit doen we </w:t>
            </w:r>
            <w:proofErr w:type="gramStart"/>
            <w:r w:rsidRPr="0081672B">
              <w:rPr>
                <w:szCs w:val="20"/>
              </w:rPr>
              <w:t>middels</w:t>
            </w:r>
            <w:proofErr w:type="gramEnd"/>
            <w:r w:rsidRPr="0081672B">
              <w:rPr>
                <w:szCs w:val="20"/>
              </w:rPr>
              <w:t xml:space="preserve"> gerichte (e-mail)brieven. </w:t>
            </w:r>
          </w:p>
        </w:tc>
      </w:tr>
      <w:tr w:rsidR="0081672B" w:rsidRPr="0081672B" w14:paraId="46FF64DB" w14:textId="77777777" w:rsidTr="00306979">
        <w:trPr>
          <w:cantSplit/>
        </w:trPr>
        <w:tc>
          <w:tcPr>
            <w:tcW w:w="2755" w:type="dxa"/>
            <w:tcBorders>
              <w:top w:val="single" w:sz="4" w:space="0" w:color="2B4B86"/>
              <w:left w:val="single" w:sz="4" w:space="0" w:color="2B4B86"/>
              <w:bottom w:val="single" w:sz="4" w:space="0" w:color="2B4B86"/>
              <w:right w:val="single" w:sz="4" w:space="0" w:color="2B4B86"/>
            </w:tcBorders>
          </w:tcPr>
          <w:p w14:paraId="29751EE1" w14:textId="77777777" w:rsidR="0081672B" w:rsidRPr="0081672B" w:rsidRDefault="0081672B" w:rsidP="0081672B">
            <w:pPr>
              <w:spacing w:line="220" w:lineRule="atLeast"/>
              <w:contextualSpacing/>
              <w:rPr>
                <w:szCs w:val="20"/>
              </w:rPr>
            </w:pPr>
            <w:r w:rsidRPr="0081672B">
              <w:rPr>
                <w:szCs w:val="20"/>
              </w:rPr>
              <w:t xml:space="preserve">D. Enquête </w:t>
            </w:r>
          </w:p>
        </w:tc>
        <w:tc>
          <w:tcPr>
            <w:tcW w:w="6601" w:type="dxa"/>
            <w:tcBorders>
              <w:top w:val="single" w:sz="4" w:space="0" w:color="2B4B86"/>
              <w:left w:val="single" w:sz="4" w:space="0" w:color="2B4B86"/>
              <w:bottom w:val="single" w:sz="4" w:space="0" w:color="2B4B86"/>
              <w:right w:val="single" w:sz="4" w:space="0" w:color="2B4B86"/>
            </w:tcBorders>
          </w:tcPr>
          <w:p w14:paraId="0D2E5F01" w14:textId="5420B660" w:rsidR="0081672B" w:rsidRPr="0081672B" w:rsidRDefault="0081672B" w:rsidP="0081672B">
            <w:pPr>
              <w:spacing w:line="220" w:lineRule="atLeast"/>
              <w:contextualSpacing/>
              <w:rPr>
                <w:szCs w:val="20"/>
              </w:rPr>
            </w:pPr>
            <w:r w:rsidRPr="0081672B">
              <w:rPr>
                <w:szCs w:val="20"/>
              </w:rPr>
              <w:t xml:space="preserve">De samenleving (inwoners, ondernemers) vragen we om een reactie over de voor te leggen </w:t>
            </w:r>
            <w:r w:rsidR="00205A9C">
              <w:rPr>
                <w:szCs w:val="20"/>
              </w:rPr>
              <w:t>verhalen</w:t>
            </w:r>
            <w:r w:rsidRPr="0081672B">
              <w:rPr>
                <w:szCs w:val="20"/>
              </w:rPr>
              <w:t>. Het ophalen van meningen doen we aan de</w:t>
            </w:r>
            <w:r w:rsidR="00205A9C">
              <w:rPr>
                <w:szCs w:val="20"/>
              </w:rPr>
              <w:t xml:space="preserve"> </w:t>
            </w:r>
            <w:r w:rsidRPr="0081672B">
              <w:rPr>
                <w:szCs w:val="20"/>
              </w:rPr>
              <w:t xml:space="preserve">hand van een online vragenlijst die wordt verspreid via de inwonerspanels Brummen Spreekt, Rheden Spreekt en Zutphen Spreekt. Ook wordt een open link gebruikt die via posters, gemeentepagina’s in h-a-h-blad, </w:t>
            </w:r>
            <w:proofErr w:type="spellStart"/>
            <w:r w:rsidRPr="0081672B">
              <w:rPr>
                <w:szCs w:val="20"/>
              </w:rPr>
              <w:t>social</w:t>
            </w:r>
            <w:proofErr w:type="spellEnd"/>
            <w:r w:rsidRPr="0081672B">
              <w:rPr>
                <w:szCs w:val="20"/>
              </w:rPr>
              <w:t xml:space="preserve"> media </w:t>
            </w:r>
            <w:proofErr w:type="spellStart"/>
            <w:r w:rsidRPr="0081672B">
              <w:rPr>
                <w:szCs w:val="20"/>
              </w:rPr>
              <w:t>etc</w:t>
            </w:r>
            <w:proofErr w:type="spellEnd"/>
            <w:r w:rsidRPr="0081672B">
              <w:rPr>
                <w:szCs w:val="20"/>
              </w:rPr>
              <w:t xml:space="preserve"> wordt verspreid. Inwoners die geen lid zijn van het panel kunnen dan ook </w:t>
            </w:r>
            <w:proofErr w:type="gramStart"/>
            <w:r w:rsidRPr="0081672B">
              <w:rPr>
                <w:szCs w:val="20"/>
              </w:rPr>
              <w:t>mee doen</w:t>
            </w:r>
            <w:proofErr w:type="gramEnd"/>
            <w:r w:rsidRPr="0081672B">
              <w:rPr>
                <w:szCs w:val="20"/>
              </w:rPr>
              <w:t xml:space="preserve">. Daarnaast zetten </w:t>
            </w:r>
            <w:proofErr w:type="gramStart"/>
            <w:r w:rsidRPr="0081672B">
              <w:rPr>
                <w:szCs w:val="20"/>
              </w:rPr>
              <w:t>we  extra</w:t>
            </w:r>
            <w:proofErr w:type="gramEnd"/>
            <w:r w:rsidRPr="0081672B">
              <w:rPr>
                <w:szCs w:val="20"/>
              </w:rPr>
              <w:t xml:space="preserve"> in op het bereiken van </w:t>
            </w:r>
            <w:proofErr w:type="gramStart"/>
            <w:r w:rsidRPr="0081672B">
              <w:rPr>
                <w:szCs w:val="20"/>
              </w:rPr>
              <w:t>het stille m</w:t>
            </w:r>
            <w:r w:rsidR="0064038B">
              <w:rPr>
                <w:szCs w:val="20"/>
              </w:rPr>
              <w:t>eerderheid</w:t>
            </w:r>
            <w:proofErr w:type="gramEnd"/>
            <w:r w:rsidRPr="0081672B">
              <w:rPr>
                <w:szCs w:val="20"/>
              </w:rPr>
              <w:t>. Die doen we via een bri</w:t>
            </w:r>
            <w:r w:rsidR="00205A9C">
              <w:rPr>
                <w:szCs w:val="20"/>
              </w:rPr>
              <w:t>e</w:t>
            </w:r>
            <w:r w:rsidRPr="0081672B">
              <w:rPr>
                <w:szCs w:val="20"/>
              </w:rPr>
              <w:t>vencampagne waarbij we ons concentreren op v</w:t>
            </w:r>
            <w:r w:rsidR="0064038B">
              <w:rPr>
                <w:szCs w:val="20"/>
              </w:rPr>
              <w:t>a</w:t>
            </w:r>
            <w:r w:rsidRPr="0081672B">
              <w:rPr>
                <w:szCs w:val="20"/>
              </w:rPr>
              <w:t>ak ondervertegenwoordigde doelgroe</w:t>
            </w:r>
            <w:r w:rsidR="0064038B">
              <w:rPr>
                <w:szCs w:val="20"/>
              </w:rPr>
              <w:t>p</w:t>
            </w:r>
            <w:r w:rsidRPr="0081672B">
              <w:rPr>
                <w:szCs w:val="20"/>
              </w:rPr>
              <w:t xml:space="preserve">en zoals jongeren tot 35 jaar en inwoners uit bepaalde kernen of buurten. Ook het </w:t>
            </w:r>
            <w:r w:rsidR="0064038B" w:rsidRPr="0081672B">
              <w:rPr>
                <w:szCs w:val="20"/>
              </w:rPr>
              <w:t>enquêteren</w:t>
            </w:r>
            <w:r w:rsidRPr="0081672B">
              <w:rPr>
                <w:szCs w:val="20"/>
              </w:rPr>
              <w:t xml:space="preserve"> op straat (op strategische plekken om wederom het stillen midden te bereiken) kan worden ingezet. </w:t>
            </w:r>
          </w:p>
        </w:tc>
      </w:tr>
      <w:tr w:rsidR="0081672B" w:rsidRPr="0081672B" w14:paraId="33CC897F" w14:textId="77777777" w:rsidTr="00306979">
        <w:trPr>
          <w:cantSplit/>
        </w:trPr>
        <w:tc>
          <w:tcPr>
            <w:tcW w:w="2755" w:type="dxa"/>
            <w:tcBorders>
              <w:top w:val="single" w:sz="4" w:space="0" w:color="2B4B86"/>
              <w:left w:val="single" w:sz="4" w:space="0" w:color="2B4B86"/>
              <w:bottom w:val="single" w:sz="4" w:space="0" w:color="2B4B86"/>
              <w:right w:val="single" w:sz="4" w:space="0" w:color="2B4B86"/>
            </w:tcBorders>
            <w:hideMark/>
          </w:tcPr>
          <w:p w14:paraId="4ECD07F0" w14:textId="77777777" w:rsidR="0081672B" w:rsidRPr="0081672B" w:rsidRDefault="0081672B" w:rsidP="0081672B">
            <w:pPr>
              <w:spacing w:line="220" w:lineRule="atLeast"/>
              <w:contextualSpacing/>
              <w:rPr>
                <w:szCs w:val="20"/>
              </w:rPr>
            </w:pPr>
            <w:r w:rsidRPr="0081672B">
              <w:rPr>
                <w:szCs w:val="20"/>
              </w:rPr>
              <w:t xml:space="preserve">E. </w:t>
            </w:r>
            <w:proofErr w:type="spellStart"/>
            <w:r w:rsidRPr="0081672B">
              <w:rPr>
                <w:szCs w:val="20"/>
              </w:rPr>
              <w:t>Social</w:t>
            </w:r>
            <w:proofErr w:type="spellEnd"/>
            <w:r w:rsidRPr="0081672B">
              <w:rPr>
                <w:szCs w:val="20"/>
              </w:rPr>
              <w:t xml:space="preserve"> media</w:t>
            </w:r>
          </w:p>
        </w:tc>
        <w:tc>
          <w:tcPr>
            <w:tcW w:w="6601" w:type="dxa"/>
            <w:tcBorders>
              <w:top w:val="single" w:sz="4" w:space="0" w:color="2B4B86"/>
              <w:left w:val="single" w:sz="4" w:space="0" w:color="2B4B86"/>
              <w:bottom w:val="single" w:sz="4" w:space="0" w:color="2B4B86"/>
              <w:right w:val="single" w:sz="4" w:space="0" w:color="2B4B86"/>
            </w:tcBorders>
            <w:hideMark/>
          </w:tcPr>
          <w:p w14:paraId="2AB66EFC" w14:textId="77777777" w:rsidR="0081672B" w:rsidRPr="0081672B" w:rsidRDefault="0081672B" w:rsidP="0081672B">
            <w:pPr>
              <w:spacing w:line="220" w:lineRule="atLeast"/>
              <w:contextualSpacing/>
              <w:rPr>
                <w:szCs w:val="20"/>
              </w:rPr>
            </w:pPr>
            <w:r w:rsidRPr="0081672B">
              <w:rPr>
                <w:szCs w:val="20"/>
              </w:rPr>
              <w:t xml:space="preserve">We zetten de vertrouwde gemeentelijke sociale mediakanalen in (met name Facebook, LinkedIn en Instagram) om informatie te verstrekken en bij te dragen aan een positieve houding van betrokkenen. </w:t>
            </w:r>
          </w:p>
        </w:tc>
      </w:tr>
      <w:tr w:rsidR="0081672B" w:rsidRPr="0081672B" w14:paraId="179119C5" w14:textId="77777777" w:rsidTr="00306979">
        <w:trPr>
          <w:cantSplit/>
        </w:trPr>
        <w:tc>
          <w:tcPr>
            <w:tcW w:w="2755" w:type="dxa"/>
            <w:tcBorders>
              <w:top w:val="single" w:sz="4" w:space="0" w:color="2B4B86"/>
              <w:left w:val="single" w:sz="4" w:space="0" w:color="2B4B86"/>
              <w:bottom w:val="single" w:sz="4" w:space="0" w:color="2B4B86"/>
              <w:right w:val="single" w:sz="4" w:space="0" w:color="2B4B86"/>
            </w:tcBorders>
            <w:hideMark/>
          </w:tcPr>
          <w:p w14:paraId="48C39FB5" w14:textId="77777777" w:rsidR="0081672B" w:rsidRPr="0081672B" w:rsidRDefault="0081672B" w:rsidP="0081672B">
            <w:pPr>
              <w:spacing w:line="220" w:lineRule="atLeast"/>
              <w:contextualSpacing/>
              <w:rPr>
                <w:szCs w:val="20"/>
              </w:rPr>
            </w:pPr>
            <w:r w:rsidRPr="0081672B">
              <w:rPr>
                <w:szCs w:val="20"/>
              </w:rPr>
              <w:t>F. Nieuwsbrief (digitaal)</w:t>
            </w:r>
          </w:p>
        </w:tc>
        <w:tc>
          <w:tcPr>
            <w:tcW w:w="6601" w:type="dxa"/>
            <w:tcBorders>
              <w:top w:val="single" w:sz="4" w:space="0" w:color="2B4B86"/>
              <w:left w:val="single" w:sz="4" w:space="0" w:color="2B4B86"/>
              <w:bottom w:val="single" w:sz="4" w:space="0" w:color="2B4B86"/>
              <w:right w:val="single" w:sz="4" w:space="0" w:color="2B4B86"/>
            </w:tcBorders>
            <w:hideMark/>
          </w:tcPr>
          <w:p w14:paraId="13D2C30A" w14:textId="77777777" w:rsidR="0081672B" w:rsidRPr="0081672B" w:rsidRDefault="0081672B" w:rsidP="0081672B">
            <w:pPr>
              <w:spacing w:line="220" w:lineRule="atLeast"/>
              <w:contextualSpacing/>
              <w:rPr>
                <w:szCs w:val="20"/>
              </w:rPr>
            </w:pPr>
            <w:r w:rsidRPr="0081672B">
              <w:rPr>
                <w:szCs w:val="20"/>
              </w:rPr>
              <w:t xml:space="preserve">De gemeente verstuurt wekelijks een online nieuwsbrief met het laatste gemeentelijke nieuws. Nieuwsberichten over dit project nemen we daarin op. </w:t>
            </w:r>
          </w:p>
        </w:tc>
      </w:tr>
      <w:tr w:rsidR="0081672B" w:rsidRPr="0081672B" w14:paraId="7249C886" w14:textId="77777777" w:rsidTr="00306979">
        <w:trPr>
          <w:cantSplit/>
        </w:trPr>
        <w:tc>
          <w:tcPr>
            <w:tcW w:w="2755" w:type="dxa"/>
            <w:tcBorders>
              <w:top w:val="single" w:sz="4" w:space="0" w:color="2B4B86"/>
              <w:left w:val="single" w:sz="4" w:space="0" w:color="2B4B86"/>
              <w:bottom w:val="single" w:sz="4" w:space="0" w:color="2B4B86"/>
              <w:right w:val="single" w:sz="4" w:space="0" w:color="2B4B86"/>
            </w:tcBorders>
            <w:hideMark/>
          </w:tcPr>
          <w:p w14:paraId="34966AD1" w14:textId="77777777" w:rsidR="0081672B" w:rsidRPr="0081672B" w:rsidRDefault="0081672B" w:rsidP="0081672B">
            <w:pPr>
              <w:spacing w:line="220" w:lineRule="atLeast"/>
              <w:contextualSpacing/>
              <w:rPr>
                <w:szCs w:val="20"/>
              </w:rPr>
            </w:pPr>
            <w:r w:rsidRPr="0081672B">
              <w:rPr>
                <w:szCs w:val="20"/>
              </w:rPr>
              <w:t xml:space="preserve">G. Gemeentepagina </w:t>
            </w:r>
          </w:p>
        </w:tc>
        <w:tc>
          <w:tcPr>
            <w:tcW w:w="6601" w:type="dxa"/>
            <w:tcBorders>
              <w:top w:val="single" w:sz="4" w:space="0" w:color="2B4B86"/>
              <w:left w:val="single" w:sz="4" w:space="0" w:color="2B4B86"/>
              <w:bottom w:val="single" w:sz="4" w:space="0" w:color="2B4B86"/>
              <w:right w:val="single" w:sz="4" w:space="0" w:color="2B4B86"/>
            </w:tcBorders>
            <w:hideMark/>
          </w:tcPr>
          <w:p w14:paraId="098C9C03" w14:textId="77777777" w:rsidR="0081672B" w:rsidRPr="0081672B" w:rsidRDefault="0081672B" w:rsidP="0081672B">
            <w:pPr>
              <w:spacing w:line="220" w:lineRule="atLeast"/>
              <w:contextualSpacing/>
              <w:rPr>
                <w:szCs w:val="20"/>
              </w:rPr>
            </w:pPr>
            <w:r w:rsidRPr="0081672B">
              <w:rPr>
                <w:szCs w:val="20"/>
              </w:rPr>
              <w:t xml:space="preserve">Uiteraard maken we gebruik van de goed gelezen gemeentepagina (voor Brummen: </w:t>
            </w:r>
            <w:proofErr w:type="spellStart"/>
            <w:r w:rsidRPr="0081672B">
              <w:rPr>
                <w:szCs w:val="20"/>
              </w:rPr>
              <w:t>GemeenteThuis</w:t>
            </w:r>
            <w:proofErr w:type="spellEnd"/>
            <w:r w:rsidRPr="0081672B">
              <w:rPr>
                <w:szCs w:val="20"/>
              </w:rPr>
              <w:t>) om nieuws over dit project naar buiten te brengen.</w:t>
            </w:r>
          </w:p>
        </w:tc>
      </w:tr>
      <w:tr w:rsidR="0081672B" w:rsidRPr="0081672B" w14:paraId="5DB0A543" w14:textId="77777777" w:rsidTr="00306979">
        <w:trPr>
          <w:cantSplit/>
        </w:trPr>
        <w:tc>
          <w:tcPr>
            <w:tcW w:w="2755" w:type="dxa"/>
            <w:tcBorders>
              <w:top w:val="single" w:sz="4" w:space="0" w:color="2B4B86"/>
              <w:left w:val="single" w:sz="4" w:space="0" w:color="2B4B86"/>
              <w:bottom w:val="single" w:sz="4" w:space="0" w:color="2B4B86"/>
              <w:right w:val="single" w:sz="4" w:space="0" w:color="2B4B86"/>
            </w:tcBorders>
            <w:hideMark/>
          </w:tcPr>
          <w:p w14:paraId="139EA7AE" w14:textId="77777777" w:rsidR="0081672B" w:rsidRPr="0081672B" w:rsidRDefault="0081672B" w:rsidP="0081672B">
            <w:pPr>
              <w:spacing w:line="220" w:lineRule="atLeast"/>
              <w:contextualSpacing/>
              <w:rPr>
                <w:szCs w:val="20"/>
              </w:rPr>
            </w:pPr>
            <w:r w:rsidRPr="0081672B">
              <w:rPr>
                <w:szCs w:val="20"/>
              </w:rPr>
              <w:t>H. Persberichten/persmeeting</w:t>
            </w:r>
          </w:p>
        </w:tc>
        <w:tc>
          <w:tcPr>
            <w:tcW w:w="6601" w:type="dxa"/>
            <w:tcBorders>
              <w:top w:val="single" w:sz="4" w:space="0" w:color="2B4B86"/>
              <w:left w:val="single" w:sz="4" w:space="0" w:color="2B4B86"/>
              <w:bottom w:val="single" w:sz="4" w:space="0" w:color="2B4B86"/>
              <w:right w:val="single" w:sz="4" w:space="0" w:color="2B4B86"/>
            </w:tcBorders>
            <w:hideMark/>
          </w:tcPr>
          <w:p w14:paraId="4893805F" w14:textId="77777777" w:rsidR="0081672B" w:rsidRPr="0081672B" w:rsidRDefault="0081672B" w:rsidP="0081672B">
            <w:pPr>
              <w:spacing w:line="220" w:lineRule="atLeast"/>
              <w:contextualSpacing/>
              <w:rPr>
                <w:szCs w:val="20"/>
              </w:rPr>
            </w:pPr>
            <w:r w:rsidRPr="0081672B">
              <w:rPr>
                <w:szCs w:val="20"/>
              </w:rPr>
              <w:t xml:space="preserve">Door de lokale en regionale media tijdig en zo volledig mogelijk te informeren, dragen we bij aan een goede berichtgeving over dit project in de lokale en regionale media. </w:t>
            </w:r>
          </w:p>
        </w:tc>
      </w:tr>
      <w:tr w:rsidR="0081672B" w:rsidRPr="0081672B" w14:paraId="5496D3B5" w14:textId="77777777" w:rsidTr="00306979">
        <w:trPr>
          <w:cantSplit/>
        </w:trPr>
        <w:tc>
          <w:tcPr>
            <w:tcW w:w="2755" w:type="dxa"/>
            <w:tcBorders>
              <w:top w:val="single" w:sz="4" w:space="0" w:color="2B4B86"/>
              <w:left w:val="single" w:sz="4" w:space="0" w:color="2B4B86"/>
              <w:bottom w:val="single" w:sz="4" w:space="0" w:color="2B4B86"/>
              <w:right w:val="single" w:sz="4" w:space="0" w:color="2B4B86"/>
            </w:tcBorders>
            <w:hideMark/>
          </w:tcPr>
          <w:p w14:paraId="5CC0D2A1" w14:textId="77777777" w:rsidR="0081672B" w:rsidRPr="0081672B" w:rsidRDefault="0081672B" w:rsidP="0081672B">
            <w:pPr>
              <w:spacing w:line="220" w:lineRule="atLeast"/>
              <w:contextualSpacing/>
              <w:rPr>
                <w:szCs w:val="20"/>
              </w:rPr>
            </w:pPr>
            <w:r w:rsidRPr="0081672B">
              <w:rPr>
                <w:szCs w:val="20"/>
              </w:rPr>
              <w:t>I. Ondersteunende middelen</w:t>
            </w:r>
          </w:p>
        </w:tc>
        <w:tc>
          <w:tcPr>
            <w:tcW w:w="6601" w:type="dxa"/>
            <w:tcBorders>
              <w:top w:val="single" w:sz="4" w:space="0" w:color="2B4B86"/>
              <w:left w:val="single" w:sz="4" w:space="0" w:color="2B4B86"/>
              <w:bottom w:val="single" w:sz="4" w:space="0" w:color="2B4B86"/>
              <w:right w:val="single" w:sz="4" w:space="0" w:color="2B4B86"/>
            </w:tcBorders>
            <w:hideMark/>
          </w:tcPr>
          <w:p w14:paraId="6C5D5BC7" w14:textId="77777777" w:rsidR="0081672B" w:rsidRPr="0081672B" w:rsidRDefault="0081672B" w:rsidP="0081672B">
            <w:pPr>
              <w:spacing w:line="220" w:lineRule="atLeast"/>
              <w:contextualSpacing/>
              <w:rPr>
                <w:szCs w:val="20"/>
              </w:rPr>
            </w:pPr>
            <w:r w:rsidRPr="0081672B">
              <w:rPr>
                <w:szCs w:val="20"/>
              </w:rPr>
              <w:t>Gedurende het proces kan het handig zijn om specifieke communicatiemiddelen in te zetten om de informatie goed over te brengen. Het kan hierbij gaan om flyers, banners, tekeningen/</w:t>
            </w:r>
            <w:proofErr w:type="spellStart"/>
            <w:r w:rsidRPr="0081672B">
              <w:rPr>
                <w:szCs w:val="20"/>
              </w:rPr>
              <w:t>visuals</w:t>
            </w:r>
            <w:proofErr w:type="spellEnd"/>
            <w:r w:rsidRPr="0081672B">
              <w:rPr>
                <w:szCs w:val="20"/>
              </w:rPr>
              <w:t xml:space="preserve"> of wellicht ook een kort filmpje. Waar nodig worden deze middelen ontwikkeld en (ruim) verspreid via de vertrouwde communicatiekanalen. </w:t>
            </w:r>
          </w:p>
        </w:tc>
      </w:tr>
      <w:tr w:rsidR="0081672B" w:rsidRPr="0081672B" w14:paraId="3C649FAA" w14:textId="77777777" w:rsidTr="00306979">
        <w:trPr>
          <w:cantSplit/>
        </w:trPr>
        <w:tc>
          <w:tcPr>
            <w:tcW w:w="2755" w:type="dxa"/>
            <w:tcBorders>
              <w:top w:val="single" w:sz="4" w:space="0" w:color="2B4B86"/>
              <w:left w:val="single" w:sz="4" w:space="0" w:color="2B4B86"/>
              <w:bottom w:val="single" w:sz="4" w:space="0" w:color="2B4B86"/>
              <w:right w:val="single" w:sz="4" w:space="0" w:color="2B4B86"/>
            </w:tcBorders>
            <w:hideMark/>
          </w:tcPr>
          <w:p w14:paraId="3944AEAE" w14:textId="77777777" w:rsidR="0081672B" w:rsidRPr="0081672B" w:rsidRDefault="0081672B" w:rsidP="0081672B">
            <w:pPr>
              <w:spacing w:line="220" w:lineRule="atLeast"/>
              <w:contextualSpacing/>
              <w:rPr>
                <w:szCs w:val="20"/>
              </w:rPr>
            </w:pPr>
            <w:r w:rsidRPr="0081672B">
              <w:rPr>
                <w:szCs w:val="20"/>
              </w:rPr>
              <w:lastRenderedPageBreak/>
              <w:t>J. Interne communicatie</w:t>
            </w:r>
          </w:p>
        </w:tc>
        <w:tc>
          <w:tcPr>
            <w:tcW w:w="6601" w:type="dxa"/>
            <w:tcBorders>
              <w:top w:val="single" w:sz="4" w:space="0" w:color="2B4B86"/>
              <w:left w:val="single" w:sz="4" w:space="0" w:color="2B4B86"/>
              <w:bottom w:val="single" w:sz="4" w:space="0" w:color="2B4B86"/>
              <w:right w:val="single" w:sz="4" w:space="0" w:color="2B4B86"/>
            </w:tcBorders>
            <w:hideMark/>
          </w:tcPr>
          <w:p w14:paraId="1AEE2094" w14:textId="77777777" w:rsidR="0081672B" w:rsidRPr="0081672B" w:rsidRDefault="0081672B" w:rsidP="0081672B">
            <w:pPr>
              <w:spacing w:line="220" w:lineRule="atLeast"/>
              <w:contextualSpacing/>
              <w:rPr>
                <w:szCs w:val="20"/>
              </w:rPr>
            </w:pPr>
            <w:r w:rsidRPr="0081672B">
              <w:rPr>
                <w:szCs w:val="20"/>
              </w:rPr>
              <w:t xml:space="preserve">Via de intranetpagina (Brummen: Binnenplein) houden we gemeentelijke collega’s op de hoogte. Dit doen we ook via de maandelijkse bijpraatsessie van de gemeentesecretaris, het overleg met de OR en eventuele werksessies. </w:t>
            </w:r>
          </w:p>
        </w:tc>
      </w:tr>
    </w:tbl>
    <w:p w14:paraId="7B4E04B0" w14:textId="77777777" w:rsidR="0081672B" w:rsidRPr="0081672B" w:rsidRDefault="0081672B" w:rsidP="0081672B">
      <w:pPr>
        <w:autoSpaceDN w:val="0"/>
        <w:spacing w:after="0" w:line="240" w:lineRule="auto"/>
        <w:contextualSpacing/>
        <w:rPr>
          <w:rFonts w:ascii="Arial" w:eastAsia="Calibri" w:hAnsi="Arial" w:cs="Times New Roman"/>
          <w:kern w:val="0"/>
          <w:sz w:val="20"/>
          <w:szCs w:val="20"/>
          <w14:ligatures w14:val="none"/>
        </w:rPr>
      </w:pPr>
    </w:p>
    <w:p w14:paraId="7B16BC29" w14:textId="77777777" w:rsidR="0081672B" w:rsidRPr="0081672B" w:rsidRDefault="0081672B" w:rsidP="0081672B">
      <w:pPr>
        <w:autoSpaceDN w:val="0"/>
        <w:spacing w:after="200" w:line="276" w:lineRule="auto"/>
        <w:rPr>
          <w:rFonts w:ascii="Arial" w:eastAsia="Calibri" w:hAnsi="Arial" w:cs="Times New Roman"/>
          <w:kern w:val="0"/>
          <w:sz w:val="20"/>
          <w:szCs w:val="20"/>
          <w14:ligatures w14:val="none"/>
        </w:rPr>
      </w:pPr>
    </w:p>
    <w:p w14:paraId="323D6436" w14:textId="77777777" w:rsidR="0081672B" w:rsidRPr="0081672B" w:rsidRDefault="0081672B" w:rsidP="0081672B">
      <w:pPr>
        <w:autoSpaceDN w:val="0"/>
        <w:spacing w:after="200" w:line="276" w:lineRule="auto"/>
        <w:rPr>
          <w:rFonts w:ascii="Arial" w:eastAsia="Calibri" w:hAnsi="Arial" w:cs="Times New Roman"/>
          <w:kern w:val="0"/>
          <w:sz w:val="20"/>
          <w:szCs w:val="20"/>
          <w14:ligatures w14:val="none"/>
        </w:rPr>
      </w:pPr>
      <w:r w:rsidRPr="0081672B">
        <w:rPr>
          <w:rFonts w:ascii="Arial" w:eastAsia="Calibri" w:hAnsi="Arial" w:cs="Times New Roman"/>
          <w:kern w:val="0"/>
          <w:sz w:val="20"/>
          <w:szCs w:val="20"/>
          <w14:ligatures w14:val="none"/>
        </w:rPr>
        <w:br w:type="page"/>
      </w:r>
    </w:p>
    <w:p w14:paraId="14022D53" w14:textId="77777777" w:rsidR="00C761B7" w:rsidRPr="00C761B7" w:rsidRDefault="00C761B7" w:rsidP="00C761B7">
      <w:pPr>
        <w:autoSpaceDN w:val="0"/>
        <w:spacing w:after="200" w:line="276" w:lineRule="auto"/>
        <w:rPr>
          <w:rFonts w:ascii="Arial" w:eastAsia="Calibri" w:hAnsi="Arial" w:cs="Times New Roman"/>
          <w:b/>
          <w:bCs/>
          <w:kern w:val="0"/>
          <w14:ligatures w14:val="none"/>
        </w:rPr>
      </w:pPr>
      <w:r w:rsidRPr="00C761B7">
        <w:rPr>
          <w:rFonts w:ascii="Arial" w:eastAsia="Calibri" w:hAnsi="Arial" w:cs="Times New Roman"/>
          <w:b/>
          <w:bCs/>
          <w:kern w:val="0"/>
          <w14:ligatures w14:val="none"/>
        </w:rPr>
        <w:lastRenderedPageBreak/>
        <w:t>Bijlage 3: Participatieniveaus</w:t>
      </w:r>
    </w:p>
    <w:p w14:paraId="11F40356" w14:textId="0ADD7ED9" w:rsidR="00C761B7" w:rsidRPr="00C761B7" w:rsidRDefault="00C761B7" w:rsidP="00C761B7">
      <w:pPr>
        <w:autoSpaceDN w:val="0"/>
        <w:spacing w:after="0" w:line="240" w:lineRule="auto"/>
        <w:contextualSpacing/>
        <w:rPr>
          <w:rFonts w:ascii="Calibri" w:eastAsia="Calibri" w:hAnsi="Calibri" w:cs="Calibri"/>
          <w:kern w:val="0"/>
          <w:sz w:val="22"/>
          <w:szCs w:val="22"/>
          <w:lang w:eastAsia="nl-NL"/>
          <w14:ligatures w14:val="none"/>
        </w:rPr>
      </w:pPr>
      <w:r w:rsidRPr="00C761B7">
        <w:rPr>
          <w:rFonts w:ascii="Calibri" w:eastAsia="Calibri" w:hAnsi="Calibri" w:cs="Calibri"/>
          <w:kern w:val="0"/>
          <w:sz w:val="22"/>
          <w:szCs w:val="22"/>
          <w14:ligatures w14:val="none"/>
        </w:rPr>
        <w:t xml:space="preserve">Hieronder is de participatieladder opgenomen die we </w:t>
      </w:r>
      <w:r>
        <w:rPr>
          <w:rFonts w:ascii="Calibri" w:eastAsia="Calibri" w:hAnsi="Calibri" w:cs="Calibri"/>
          <w:kern w:val="0"/>
          <w:sz w:val="22"/>
          <w:szCs w:val="22"/>
          <w14:ligatures w14:val="none"/>
        </w:rPr>
        <w:t xml:space="preserve">in </w:t>
      </w:r>
      <w:r w:rsidRPr="00C761B7">
        <w:rPr>
          <w:rFonts w:ascii="Calibri" w:eastAsia="Calibri" w:hAnsi="Calibri" w:cs="Calibri"/>
          <w:kern w:val="0"/>
          <w:sz w:val="22"/>
          <w:szCs w:val="22"/>
          <w14:ligatures w14:val="none"/>
        </w:rPr>
        <w:t>de gemeente Brummen gebruiken. De participatieniveaus (</w:t>
      </w:r>
      <w:proofErr w:type="spellStart"/>
      <w:r w:rsidRPr="00C761B7">
        <w:rPr>
          <w:rFonts w:ascii="Calibri" w:eastAsia="Calibri" w:hAnsi="Calibri" w:cs="Calibri"/>
          <w:kern w:val="0"/>
          <w:sz w:val="22"/>
          <w:szCs w:val="22"/>
          <w14:ligatures w14:val="none"/>
        </w:rPr>
        <w:t>tredes</w:t>
      </w:r>
      <w:proofErr w:type="spellEnd"/>
      <w:r w:rsidRPr="00C761B7">
        <w:rPr>
          <w:rFonts w:ascii="Calibri" w:eastAsia="Calibri" w:hAnsi="Calibri" w:cs="Calibri"/>
          <w:kern w:val="0"/>
          <w:sz w:val="22"/>
          <w:szCs w:val="22"/>
          <w14:ligatures w14:val="none"/>
        </w:rPr>
        <w:t>) zijn niet in beton gegoten. Definities helpen om wederzijdse verwachtingen te verhelderen, maar we wegen steeds af wat passend en correct is.</w:t>
      </w:r>
    </w:p>
    <w:p w14:paraId="5930B8A8" w14:textId="77777777" w:rsidR="00C761B7" w:rsidRPr="00C761B7" w:rsidRDefault="00C761B7" w:rsidP="00C761B7">
      <w:pPr>
        <w:autoSpaceDN w:val="0"/>
        <w:spacing w:after="0" w:line="240" w:lineRule="auto"/>
        <w:contextualSpacing/>
        <w:rPr>
          <w:rFonts w:ascii="Arial" w:eastAsia="Calibri" w:hAnsi="Arial" w:cs="Times New Roman"/>
          <w:kern w:val="0"/>
          <w:sz w:val="20"/>
          <w:szCs w:val="20"/>
          <w:lang w:eastAsia="nl-NL"/>
          <w14:ligatures w14:val="none"/>
        </w:rPr>
      </w:pPr>
    </w:p>
    <w:p w14:paraId="3D28EAA2" w14:textId="77777777" w:rsidR="00C761B7" w:rsidRPr="00C761B7" w:rsidRDefault="00C761B7" w:rsidP="00C761B7">
      <w:pPr>
        <w:autoSpaceDN w:val="0"/>
        <w:spacing w:after="0" w:line="240" w:lineRule="auto"/>
        <w:contextualSpacing/>
        <w:rPr>
          <w:rFonts w:ascii="Arial" w:eastAsia="Calibri" w:hAnsi="Arial" w:cs="Times New Roman"/>
          <w:kern w:val="0"/>
          <w:sz w:val="20"/>
          <w:szCs w:val="20"/>
          <w14:ligatures w14:val="none"/>
        </w:rPr>
      </w:pPr>
      <w:r w:rsidRPr="00C761B7">
        <w:rPr>
          <w:rFonts w:ascii="Arial" w:eastAsia="Calibri" w:hAnsi="Arial" w:cs="Times New Roman"/>
          <w:noProof/>
          <w:kern w:val="0"/>
          <w:sz w:val="20"/>
          <w:szCs w:val="20"/>
          <w14:ligatures w14:val="none"/>
        </w:rPr>
        <w:drawing>
          <wp:inline distT="0" distB="0" distL="0" distR="0" wp14:anchorId="4ABA831B" wp14:editId="18A49E8E">
            <wp:extent cx="6116753" cy="4038600"/>
            <wp:effectExtent l="0" t="0" r="0" b="0"/>
            <wp:docPr id="653013159" name="Afbeelding 1"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13159" name="Afbeelding 1" descr="Afbeelding met tekst, schermopname, ontwerp&#10;&#10;Door AI gegenereerde inhoud is mogelijk onjuist."/>
                    <pic:cNvPicPr/>
                  </pic:nvPicPr>
                  <pic:blipFill>
                    <a:blip r:embed="rId11"/>
                    <a:stretch>
                      <a:fillRect/>
                    </a:stretch>
                  </pic:blipFill>
                  <pic:spPr>
                    <a:xfrm>
                      <a:off x="0" y="0"/>
                      <a:ext cx="6118965" cy="4040061"/>
                    </a:xfrm>
                    <a:prstGeom prst="rect">
                      <a:avLst/>
                    </a:prstGeom>
                  </pic:spPr>
                </pic:pic>
              </a:graphicData>
            </a:graphic>
          </wp:inline>
        </w:drawing>
      </w:r>
    </w:p>
    <w:p w14:paraId="65BE2E61" w14:textId="77777777" w:rsidR="00C761B7" w:rsidRPr="00C761B7" w:rsidRDefault="00C761B7" w:rsidP="00C761B7">
      <w:pPr>
        <w:autoSpaceDN w:val="0"/>
        <w:spacing w:after="0" w:line="240" w:lineRule="auto"/>
        <w:contextualSpacing/>
        <w:rPr>
          <w:rFonts w:ascii="Arial" w:eastAsia="Calibri" w:hAnsi="Arial" w:cs="Times New Roman"/>
          <w:kern w:val="0"/>
          <w:sz w:val="20"/>
          <w:szCs w:val="20"/>
          <w14:ligatures w14:val="none"/>
        </w:rPr>
      </w:pPr>
    </w:p>
    <w:p w14:paraId="446210B0" w14:textId="77777777" w:rsidR="00C761B7" w:rsidRPr="00C761B7" w:rsidRDefault="00C761B7" w:rsidP="00C761B7">
      <w:pPr>
        <w:autoSpaceDN w:val="0"/>
        <w:spacing w:after="0" w:line="240" w:lineRule="auto"/>
        <w:contextualSpacing/>
        <w:rPr>
          <w:rFonts w:ascii="Calibri" w:eastAsia="Calibri" w:hAnsi="Calibri" w:cs="Calibri"/>
          <w:b/>
          <w:bCs/>
          <w:kern w:val="0"/>
          <w:sz w:val="22"/>
          <w:szCs w:val="22"/>
          <w14:ligatures w14:val="none"/>
        </w:rPr>
      </w:pPr>
      <w:r w:rsidRPr="00C761B7">
        <w:rPr>
          <w:rFonts w:ascii="Calibri" w:eastAsia="Calibri" w:hAnsi="Calibri" w:cs="Calibri"/>
          <w:b/>
          <w:bCs/>
          <w:kern w:val="0"/>
          <w:sz w:val="22"/>
          <w:szCs w:val="22"/>
          <w14:ligatures w14:val="none"/>
        </w:rPr>
        <w:t xml:space="preserve">Zeven </w:t>
      </w:r>
      <w:proofErr w:type="spellStart"/>
      <w:r w:rsidRPr="00C761B7">
        <w:rPr>
          <w:rFonts w:ascii="Calibri" w:eastAsia="Calibri" w:hAnsi="Calibri" w:cs="Calibri"/>
          <w:b/>
          <w:bCs/>
          <w:kern w:val="0"/>
          <w:sz w:val="22"/>
          <w:szCs w:val="22"/>
          <w14:ligatures w14:val="none"/>
        </w:rPr>
        <w:t>tredes</w:t>
      </w:r>
      <w:proofErr w:type="spellEnd"/>
    </w:p>
    <w:p w14:paraId="06B29F46" w14:textId="726E74A3" w:rsidR="00C761B7" w:rsidRPr="00C761B7" w:rsidRDefault="00C761B7" w:rsidP="002372EF">
      <w:pPr>
        <w:autoSpaceDN w:val="0"/>
        <w:spacing w:after="0" w:line="240" w:lineRule="auto"/>
        <w:contextualSpacing/>
        <w:rPr>
          <w:rFonts w:ascii="Calibri" w:eastAsia="Calibri" w:hAnsi="Calibri" w:cs="Calibri"/>
          <w:kern w:val="0"/>
          <w:sz w:val="22"/>
          <w:szCs w:val="22"/>
          <w14:ligatures w14:val="none"/>
        </w:rPr>
      </w:pPr>
      <w:r w:rsidRPr="00C761B7">
        <w:rPr>
          <w:rFonts w:ascii="Calibri" w:eastAsia="Calibri" w:hAnsi="Calibri" w:cs="Calibri"/>
          <w:kern w:val="0"/>
          <w:sz w:val="22"/>
          <w:szCs w:val="22"/>
          <w14:ligatures w14:val="none"/>
        </w:rPr>
        <w:t xml:space="preserve">Er zijn zeven vormen van betrokkenheid. Hoe hoger de trede, hoe groter de invloed van inwoners en hoe groter de openheid van het bestuur. Tegelijkertijd neemt de intensiteit van de participatie toe, en het aantal betrokkenen af. In dit document spreken we steeds van ‘inwoners’, maar het kunnen ook ondernemers, </w:t>
      </w:r>
      <w:r w:rsidRPr="002372EF">
        <w:rPr>
          <w:rFonts w:ascii="Calibri" w:eastAsia="Calibri" w:hAnsi="Calibri" w:cs="Calibri"/>
          <w:kern w:val="0"/>
          <w:sz w:val="22"/>
          <w:szCs w:val="22"/>
          <w14:ligatures w14:val="none"/>
        </w:rPr>
        <w:t xml:space="preserve">(maatschappelijke) </w:t>
      </w:r>
      <w:r w:rsidRPr="00C761B7">
        <w:rPr>
          <w:rFonts w:ascii="Calibri" w:eastAsia="Calibri" w:hAnsi="Calibri" w:cs="Calibri"/>
          <w:kern w:val="0"/>
          <w:sz w:val="22"/>
          <w:szCs w:val="22"/>
          <w14:ligatures w14:val="none"/>
        </w:rPr>
        <w:t>organisaties of andere overheden zijn.</w:t>
      </w:r>
      <w:bookmarkStart w:id="6" w:name="_Hlk192663600"/>
      <w:r w:rsidRPr="00C761B7">
        <w:rPr>
          <w:rFonts w:ascii="Calibri" w:eastAsia="Calibri" w:hAnsi="Calibri" w:cs="Calibri"/>
          <w:kern w:val="0"/>
          <w:sz w:val="22"/>
          <w:szCs w:val="22"/>
          <w14:ligatures w14:val="none"/>
        </w:rPr>
        <w:t xml:space="preserve"> </w:t>
      </w:r>
      <w:bookmarkEnd w:id="6"/>
    </w:p>
    <w:p w14:paraId="0D94EAD8" w14:textId="77777777" w:rsidR="00C761B7" w:rsidRPr="002372EF" w:rsidRDefault="00C761B7" w:rsidP="00C761B7">
      <w:pPr>
        <w:autoSpaceDN w:val="0"/>
        <w:spacing w:after="0" w:line="240" w:lineRule="auto"/>
        <w:contextualSpacing/>
        <w:rPr>
          <w:rFonts w:ascii="Calibri" w:eastAsia="Calibri" w:hAnsi="Calibri" w:cs="Calibri"/>
          <w:kern w:val="0"/>
          <w:sz w:val="22"/>
          <w:szCs w:val="22"/>
          <w14:ligatures w14:val="none"/>
        </w:rPr>
      </w:pPr>
    </w:p>
    <w:p w14:paraId="75E49304" w14:textId="77777777" w:rsidR="002372EF" w:rsidRPr="002372EF" w:rsidRDefault="002372EF" w:rsidP="002372EF">
      <w:pPr>
        <w:autoSpaceDN w:val="0"/>
        <w:spacing w:after="0" w:line="240" w:lineRule="auto"/>
        <w:contextualSpacing/>
        <w:rPr>
          <w:rFonts w:ascii="Calibri" w:eastAsia="Calibri" w:hAnsi="Calibri" w:cs="Calibri"/>
          <w:b/>
          <w:bCs/>
          <w:kern w:val="0"/>
          <w:sz w:val="22"/>
          <w:szCs w:val="22"/>
          <w14:ligatures w14:val="none"/>
        </w:rPr>
      </w:pPr>
      <w:r w:rsidRPr="002372EF">
        <w:rPr>
          <w:rFonts w:ascii="Calibri" w:eastAsia="Calibri" w:hAnsi="Calibri" w:cs="Calibri"/>
          <w:b/>
          <w:bCs/>
          <w:kern w:val="0"/>
          <w:sz w:val="22"/>
          <w:szCs w:val="22"/>
          <w14:ligatures w14:val="none"/>
        </w:rPr>
        <w:t>1. Geen rol voor inwoners – gesloten autoritaire bestuursstijl</w:t>
      </w:r>
    </w:p>
    <w:p w14:paraId="5CE8E861" w14:textId="77777777"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r w:rsidRPr="002372EF">
        <w:rPr>
          <w:rFonts w:ascii="Calibri" w:eastAsia="Calibri" w:hAnsi="Calibri" w:cs="Calibri"/>
          <w:kern w:val="0"/>
          <w:sz w:val="22"/>
          <w:szCs w:val="22"/>
          <w14:ligatures w14:val="none"/>
        </w:rPr>
        <w:t>Inwoners hebben op deze trede geen invloed en de gemeente communiceert niet met hen. Dit is geen participatie. Deze trede is van toepassing bij interne afspraken zonder bredere maatschappelijke betrokkenheid, zoals regels over financiële verantwoording.</w:t>
      </w:r>
    </w:p>
    <w:p w14:paraId="6E27A8AD" w14:textId="77777777"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p>
    <w:p w14:paraId="027EF414" w14:textId="77777777" w:rsidR="002372EF" w:rsidRPr="002372EF" w:rsidRDefault="002372EF" w:rsidP="002372EF">
      <w:pPr>
        <w:autoSpaceDN w:val="0"/>
        <w:spacing w:after="0" w:line="240" w:lineRule="auto"/>
        <w:contextualSpacing/>
        <w:rPr>
          <w:rFonts w:ascii="Calibri" w:eastAsia="Calibri" w:hAnsi="Calibri" w:cs="Calibri"/>
          <w:b/>
          <w:bCs/>
          <w:kern w:val="0"/>
          <w:sz w:val="22"/>
          <w:szCs w:val="22"/>
          <w14:ligatures w14:val="none"/>
        </w:rPr>
      </w:pPr>
      <w:r w:rsidRPr="002372EF">
        <w:rPr>
          <w:rFonts w:ascii="Calibri" w:eastAsia="Calibri" w:hAnsi="Calibri" w:cs="Calibri"/>
          <w:b/>
          <w:bCs/>
          <w:kern w:val="0"/>
          <w:sz w:val="22"/>
          <w:szCs w:val="22"/>
          <w14:ligatures w14:val="none"/>
        </w:rPr>
        <w:t>2. Inwoners zijn toeschouwer/ontvanger van informatie/informant – open autoritaire bestuursstijl</w:t>
      </w:r>
    </w:p>
    <w:p w14:paraId="5B666739" w14:textId="77777777"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r w:rsidRPr="002372EF">
        <w:rPr>
          <w:rFonts w:ascii="Calibri" w:eastAsia="Calibri" w:hAnsi="Calibri" w:cs="Calibri"/>
          <w:kern w:val="0"/>
          <w:sz w:val="22"/>
          <w:szCs w:val="22"/>
          <w14:ligatures w14:val="none"/>
        </w:rPr>
        <w:t xml:space="preserve">De gemeente informeert inwoners zonder hen invloed te geven. Dit is geen participatie. </w:t>
      </w:r>
    </w:p>
    <w:p w14:paraId="0292EC40" w14:textId="77777777"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p>
    <w:p w14:paraId="597E0500" w14:textId="77777777" w:rsidR="002372EF" w:rsidRPr="002372EF" w:rsidRDefault="002372EF" w:rsidP="002372EF">
      <w:pPr>
        <w:autoSpaceDN w:val="0"/>
        <w:spacing w:after="0" w:line="240" w:lineRule="auto"/>
        <w:contextualSpacing/>
        <w:rPr>
          <w:rFonts w:ascii="Calibri" w:eastAsia="Calibri" w:hAnsi="Calibri" w:cs="Calibri"/>
          <w:b/>
          <w:bCs/>
          <w:kern w:val="0"/>
          <w:sz w:val="22"/>
          <w:szCs w:val="22"/>
          <w14:ligatures w14:val="none"/>
        </w:rPr>
      </w:pPr>
      <w:r w:rsidRPr="002372EF">
        <w:rPr>
          <w:rFonts w:ascii="Calibri" w:eastAsia="Calibri" w:hAnsi="Calibri" w:cs="Calibri"/>
          <w:b/>
          <w:bCs/>
          <w:kern w:val="0"/>
          <w:sz w:val="22"/>
          <w:szCs w:val="22"/>
          <w14:ligatures w14:val="none"/>
        </w:rPr>
        <w:t>3. Inwoners zijn adviseur eind – consultatieve bestuursstijl</w:t>
      </w:r>
    </w:p>
    <w:p w14:paraId="5292C238" w14:textId="77777777"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r w:rsidRPr="002372EF">
        <w:rPr>
          <w:rFonts w:ascii="Calibri" w:eastAsia="Calibri" w:hAnsi="Calibri" w:cs="Calibri"/>
          <w:kern w:val="0"/>
          <w:sz w:val="22"/>
          <w:szCs w:val="22"/>
          <w14:ligatures w14:val="none"/>
        </w:rPr>
        <w:t xml:space="preserve">Vanaf de derde trede gaat het om participatie. De gemeente communiceert niet alleen naar inwoners, maar biedt </w:t>
      </w:r>
      <w:proofErr w:type="gramStart"/>
      <w:r w:rsidRPr="002372EF">
        <w:rPr>
          <w:rFonts w:ascii="Calibri" w:eastAsia="Calibri" w:hAnsi="Calibri" w:cs="Calibri"/>
          <w:kern w:val="0"/>
          <w:sz w:val="22"/>
          <w:szCs w:val="22"/>
          <w14:ligatures w14:val="none"/>
        </w:rPr>
        <w:t>hen</w:t>
      </w:r>
      <w:proofErr w:type="gramEnd"/>
      <w:r w:rsidRPr="002372EF">
        <w:rPr>
          <w:rFonts w:ascii="Calibri" w:eastAsia="Calibri" w:hAnsi="Calibri" w:cs="Calibri"/>
          <w:kern w:val="0"/>
          <w:sz w:val="22"/>
          <w:szCs w:val="22"/>
          <w14:ligatures w14:val="none"/>
        </w:rPr>
        <w:t xml:space="preserve"> ook de mogelijkheid om te reageren en mee te denken. Bij de participatievorm 'adviseur eindspraak' ligt er al een kant-en-klaar plan waar inwoners hun advies over kunnen geven. Dit gebeurt regelmatig in Brummen.</w:t>
      </w:r>
    </w:p>
    <w:p w14:paraId="6331BA6E" w14:textId="77777777" w:rsidR="002372EF" w:rsidRDefault="002372EF" w:rsidP="002372EF">
      <w:pPr>
        <w:autoSpaceDN w:val="0"/>
        <w:spacing w:after="0" w:line="240" w:lineRule="auto"/>
        <w:contextualSpacing/>
        <w:rPr>
          <w:rFonts w:ascii="Calibri" w:eastAsia="Calibri" w:hAnsi="Calibri" w:cs="Calibri"/>
          <w:kern w:val="0"/>
          <w:sz w:val="22"/>
          <w:szCs w:val="22"/>
          <w14:ligatures w14:val="none"/>
        </w:rPr>
      </w:pPr>
    </w:p>
    <w:p w14:paraId="46306D3E" w14:textId="77777777"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p>
    <w:p w14:paraId="05C9F0DF" w14:textId="77777777" w:rsidR="002372EF" w:rsidRPr="002372EF" w:rsidRDefault="002372EF" w:rsidP="002372EF">
      <w:pPr>
        <w:autoSpaceDN w:val="0"/>
        <w:spacing w:after="0" w:line="240" w:lineRule="auto"/>
        <w:contextualSpacing/>
        <w:rPr>
          <w:rFonts w:ascii="Calibri" w:eastAsia="Calibri" w:hAnsi="Calibri" w:cs="Calibri"/>
          <w:b/>
          <w:bCs/>
          <w:kern w:val="0"/>
          <w:sz w:val="22"/>
          <w:szCs w:val="22"/>
          <w14:ligatures w14:val="none"/>
        </w:rPr>
      </w:pPr>
      <w:r w:rsidRPr="002372EF">
        <w:rPr>
          <w:rFonts w:ascii="Calibri" w:eastAsia="Calibri" w:hAnsi="Calibri" w:cs="Calibri"/>
          <w:b/>
          <w:bCs/>
          <w:kern w:val="0"/>
          <w:sz w:val="22"/>
          <w:szCs w:val="22"/>
          <w14:ligatures w14:val="none"/>
        </w:rPr>
        <w:lastRenderedPageBreak/>
        <w:t>4. Inwoners zijn adviseur begin – participatieve bestuursstijl</w:t>
      </w:r>
    </w:p>
    <w:p w14:paraId="2F2A457F" w14:textId="77777777"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r w:rsidRPr="002372EF">
        <w:rPr>
          <w:rFonts w:ascii="Calibri" w:eastAsia="Calibri" w:hAnsi="Calibri" w:cs="Calibri"/>
          <w:kern w:val="0"/>
          <w:sz w:val="22"/>
          <w:szCs w:val="22"/>
          <w14:ligatures w14:val="none"/>
        </w:rPr>
        <w:t xml:space="preserve">Bij 'adviseur beginspraak' worden inwoners vroeg betrokken en kunnen zij advies geven over zowel de vorm als de inhoud. </w:t>
      </w:r>
    </w:p>
    <w:p w14:paraId="03B8F29B" w14:textId="77777777"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p>
    <w:p w14:paraId="693FD323" w14:textId="77777777" w:rsidR="002372EF" w:rsidRPr="002372EF" w:rsidRDefault="002372EF" w:rsidP="002372EF">
      <w:pPr>
        <w:autoSpaceDN w:val="0"/>
        <w:spacing w:after="0" w:line="240" w:lineRule="auto"/>
        <w:contextualSpacing/>
        <w:rPr>
          <w:rFonts w:ascii="Calibri" w:eastAsia="Calibri" w:hAnsi="Calibri" w:cs="Calibri"/>
          <w:b/>
          <w:bCs/>
          <w:kern w:val="0"/>
          <w:sz w:val="22"/>
          <w:szCs w:val="22"/>
          <w14:ligatures w14:val="none"/>
        </w:rPr>
      </w:pPr>
      <w:r w:rsidRPr="002372EF">
        <w:rPr>
          <w:rFonts w:ascii="Calibri" w:eastAsia="Calibri" w:hAnsi="Calibri" w:cs="Calibri"/>
          <w:b/>
          <w:bCs/>
          <w:kern w:val="0"/>
          <w:sz w:val="22"/>
          <w:szCs w:val="22"/>
          <w14:ligatures w14:val="none"/>
        </w:rPr>
        <w:t>5. Inwoners zijn medebeslisser – delegerende bestuursstijl</w:t>
      </w:r>
    </w:p>
    <w:p w14:paraId="5093D3B5" w14:textId="77777777"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r w:rsidRPr="002372EF">
        <w:rPr>
          <w:rFonts w:ascii="Calibri" w:eastAsia="Calibri" w:hAnsi="Calibri" w:cs="Calibri"/>
          <w:kern w:val="0"/>
          <w:sz w:val="22"/>
          <w:szCs w:val="22"/>
          <w14:ligatures w14:val="none"/>
        </w:rPr>
        <w:t xml:space="preserve">Vanaf trede vijf krijgen inwoners ook beslissingsmacht. Bij de participatievorm  ‘medebeslisser’ worden kaders vanuit de gemeente aangeboden en mogen inwoners binnen die kaders beslissen. </w:t>
      </w:r>
    </w:p>
    <w:p w14:paraId="522DB978" w14:textId="77777777"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p>
    <w:p w14:paraId="3F310DF4" w14:textId="77777777" w:rsidR="002372EF" w:rsidRPr="002372EF" w:rsidRDefault="002372EF" w:rsidP="002372EF">
      <w:pPr>
        <w:autoSpaceDN w:val="0"/>
        <w:spacing w:after="0" w:line="240" w:lineRule="auto"/>
        <w:contextualSpacing/>
        <w:rPr>
          <w:rFonts w:ascii="Calibri" w:eastAsia="Calibri" w:hAnsi="Calibri" w:cs="Calibri"/>
          <w:b/>
          <w:bCs/>
          <w:kern w:val="0"/>
          <w:sz w:val="22"/>
          <w:szCs w:val="22"/>
          <w14:ligatures w14:val="none"/>
        </w:rPr>
      </w:pPr>
      <w:r w:rsidRPr="002372EF">
        <w:rPr>
          <w:rFonts w:ascii="Calibri" w:eastAsia="Calibri" w:hAnsi="Calibri" w:cs="Calibri"/>
          <w:b/>
          <w:bCs/>
          <w:kern w:val="0"/>
          <w:sz w:val="22"/>
          <w:szCs w:val="22"/>
          <w14:ligatures w14:val="none"/>
        </w:rPr>
        <w:t>6. Inwoners zijn samenwerkingspartner – samenlevende bestuursstijl</w:t>
      </w:r>
    </w:p>
    <w:p w14:paraId="57F12FEB" w14:textId="77777777"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r w:rsidRPr="002372EF">
        <w:rPr>
          <w:rFonts w:ascii="Calibri" w:eastAsia="Calibri" w:hAnsi="Calibri" w:cs="Calibri"/>
          <w:kern w:val="0"/>
          <w:sz w:val="22"/>
          <w:szCs w:val="22"/>
          <w14:ligatures w14:val="none"/>
        </w:rPr>
        <w:t xml:space="preserve">Bij de participatievorm ‘samenwerkingspartner’ werken gemeente en inwoners gelijkwaardig samen en nemen ze samen beslissingen. </w:t>
      </w:r>
    </w:p>
    <w:p w14:paraId="5AC821E3" w14:textId="77777777"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p>
    <w:p w14:paraId="4AC8E14C" w14:textId="77777777" w:rsidR="002372EF" w:rsidRPr="002372EF" w:rsidRDefault="002372EF" w:rsidP="002372EF">
      <w:pPr>
        <w:autoSpaceDN w:val="0"/>
        <w:spacing w:after="0" w:line="240" w:lineRule="auto"/>
        <w:contextualSpacing/>
        <w:rPr>
          <w:rFonts w:ascii="Calibri" w:eastAsia="Calibri" w:hAnsi="Calibri" w:cs="Calibri"/>
          <w:b/>
          <w:bCs/>
          <w:kern w:val="0"/>
          <w:sz w:val="22"/>
          <w:szCs w:val="22"/>
          <w14:ligatures w14:val="none"/>
        </w:rPr>
      </w:pPr>
      <w:r w:rsidRPr="002372EF">
        <w:rPr>
          <w:rFonts w:ascii="Calibri" w:eastAsia="Calibri" w:hAnsi="Calibri" w:cs="Calibri"/>
          <w:b/>
          <w:bCs/>
          <w:kern w:val="0"/>
          <w:sz w:val="22"/>
          <w:szCs w:val="22"/>
          <w14:ligatures w14:val="none"/>
        </w:rPr>
        <w:t>7. Inwoners zijn initiatiefnemer/beleidseigenaar/bevoegd gezag – faciliterende bestuursstijl</w:t>
      </w:r>
    </w:p>
    <w:p w14:paraId="60B317CF" w14:textId="177806AA" w:rsidR="002372EF" w:rsidRPr="002372EF" w:rsidRDefault="002372EF" w:rsidP="002372EF">
      <w:pPr>
        <w:autoSpaceDN w:val="0"/>
        <w:spacing w:after="0" w:line="240" w:lineRule="auto"/>
        <w:contextualSpacing/>
        <w:rPr>
          <w:rFonts w:ascii="Calibri" w:eastAsia="Calibri" w:hAnsi="Calibri" w:cs="Calibri"/>
          <w:kern w:val="0"/>
          <w:sz w:val="22"/>
          <w:szCs w:val="22"/>
          <w14:ligatures w14:val="none"/>
        </w:rPr>
      </w:pPr>
      <w:r w:rsidRPr="002372EF">
        <w:rPr>
          <w:rFonts w:ascii="Calibri" w:eastAsia="Calibri" w:hAnsi="Calibri" w:cs="Calibri"/>
          <w:kern w:val="0"/>
          <w:sz w:val="22"/>
          <w:szCs w:val="22"/>
          <w14:ligatures w14:val="none"/>
        </w:rPr>
        <w:t>Op de hoogste trede ligt de beslissingsmacht bij de inwoners, niet meer bij de gemeente.  Hieronder vallen twee categorieën: initiatieven en uitdaagrecht. Met initiatieven voegen inwoners iets nieuws toe aan de gemeente dat maatschappelijk breder waardevol is. Een woning voor een familielid in de achtertuin bouwen valt niet onder deze trede van de ladder. Als buurt woningen realiseren zodat starters in hun eigen dorp kunnen blijven wonen wel. Bij het uitdaagrecht kunnen inwoners gemeentelijke taken overnemen als zij deze goedkoper of beter kunnen invullen dan de gemeente.</w:t>
      </w:r>
    </w:p>
    <w:p w14:paraId="28918459" w14:textId="77777777" w:rsidR="002372EF" w:rsidRPr="00C761B7" w:rsidRDefault="002372EF" w:rsidP="002372EF">
      <w:pPr>
        <w:autoSpaceDN w:val="0"/>
        <w:spacing w:after="0" w:line="240" w:lineRule="auto"/>
        <w:contextualSpacing/>
        <w:rPr>
          <w:rFonts w:ascii="Calibri" w:eastAsia="Calibri" w:hAnsi="Calibri" w:cs="Calibri"/>
          <w:kern w:val="0"/>
          <w:sz w:val="22"/>
          <w:szCs w:val="22"/>
          <w14:ligatures w14:val="none"/>
        </w:rPr>
      </w:pPr>
    </w:p>
    <w:p w14:paraId="25020C9A" w14:textId="77777777" w:rsidR="00C761B7" w:rsidRPr="00C761B7" w:rsidRDefault="00C761B7" w:rsidP="00C761B7">
      <w:pPr>
        <w:autoSpaceDN w:val="0"/>
        <w:spacing w:after="0" w:line="240" w:lineRule="auto"/>
        <w:contextualSpacing/>
        <w:rPr>
          <w:rFonts w:ascii="Calibri" w:eastAsia="Calibri" w:hAnsi="Calibri" w:cs="Calibri"/>
          <w:b/>
          <w:bCs/>
          <w:kern w:val="0"/>
          <w:sz w:val="22"/>
          <w:szCs w:val="22"/>
          <w14:ligatures w14:val="none"/>
        </w:rPr>
      </w:pPr>
      <w:r w:rsidRPr="00C761B7">
        <w:rPr>
          <w:rFonts w:ascii="Calibri" w:eastAsia="Calibri" w:hAnsi="Calibri" w:cs="Calibri"/>
          <w:b/>
          <w:bCs/>
          <w:kern w:val="0"/>
          <w:sz w:val="22"/>
          <w:szCs w:val="22"/>
          <w14:ligatures w14:val="none"/>
        </w:rPr>
        <w:t>Niet zwart-wit</w:t>
      </w:r>
    </w:p>
    <w:p w14:paraId="5AAA4942" w14:textId="77777777" w:rsidR="00C761B7" w:rsidRPr="00C761B7" w:rsidRDefault="00C761B7" w:rsidP="00C761B7">
      <w:pPr>
        <w:autoSpaceDN w:val="0"/>
        <w:spacing w:after="0" w:line="240" w:lineRule="auto"/>
        <w:contextualSpacing/>
        <w:rPr>
          <w:rFonts w:ascii="Calibri" w:eastAsia="Calibri" w:hAnsi="Calibri" w:cs="Calibri"/>
          <w:kern w:val="0"/>
          <w:sz w:val="22"/>
          <w:szCs w:val="22"/>
          <w14:ligatures w14:val="none"/>
        </w:rPr>
      </w:pPr>
      <w:r w:rsidRPr="00C761B7">
        <w:rPr>
          <w:rFonts w:ascii="Calibri" w:eastAsia="Calibri" w:hAnsi="Calibri" w:cs="Calibri"/>
          <w:kern w:val="0"/>
          <w:sz w:val="22"/>
          <w:szCs w:val="22"/>
          <w14:ligatures w14:val="none"/>
        </w:rPr>
        <w:t xml:space="preserve">De </w:t>
      </w:r>
      <w:proofErr w:type="spellStart"/>
      <w:r w:rsidRPr="00C761B7">
        <w:rPr>
          <w:rFonts w:ascii="Calibri" w:eastAsia="Calibri" w:hAnsi="Calibri" w:cs="Calibri"/>
          <w:kern w:val="0"/>
          <w:sz w:val="22"/>
          <w:szCs w:val="22"/>
          <w14:ligatures w14:val="none"/>
        </w:rPr>
        <w:t>tredes</w:t>
      </w:r>
      <w:proofErr w:type="spellEnd"/>
      <w:r w:rsidRPr="00C761B7">
        <w:rPr>
          <w:rFonts w:ascii="Calibri" w:eastAsia="Calibri" w:hAnsi="Calibri" w:cs="Calibri"/>
          <w:kern w:val="0"/>
          <w:sz w:val="22"/>
          <w:szCs w:val="22"/>
          <w14:ligatures w14:val="none"/>
        </w:rPr>
        <w:t xml:space="preserve"> dienen als hulpmiddel, maar de werkelijkheid is niet altijd zwart-wit. Soms worden bewoners bijvoorbeeld in </w:t>
      </w:r>
      <w:commentRangeStart w:id="7"/>
      <w:r w:rsidRPr="00C761B7">
        <w:rPr>
          <w:rFonts w:ascii="Calibri" w:eastAsia="Calibri" w:hAnsi="Calibri" w:cs="Calibri"/>
          <w:kern w:val="0"/>
          <w:sz w:val="22"/>
          <w:szCs w:val="22"/>
          <w14:ligatures w14:val="none"/>
        </w:rPr>
        <w:t>een vroegtijdig stadium betrokken, maar ligt er wel al een (voorlopig) plan</w:t>
      </w:r>
      <w:commentRangeEnd w:id="7"/>
      <w:r w:rsidRPr="00C761B7">
        <w:rPr>
          <w:rFonts w:ascii="Calibri" w:eastAsia="Calibri" w:hAnsi="Calibri" w:cs="Calibri"/>
          <w:kern w:val="0"/>
          <w:sz w:val="22"/>
          <w:szCs w:val="22"/>
          <w14:ligatures w14:val="none"/>
        </w:rPr>
        <w:commentReference w:id="7"/>
      </w:r>
      <w:r w:rsidRPr="00C761B7">
        <w:rPr>
          <w:rFonts w:ascii="Calibri" w:eastAsia="Calibri" w:hAnsi="Calibri" w:cs="Calibri"/>
          <w:kern w:val="0"/>
          <w:sz w:val="22"/>
          <w:szCs w:val="22"/>
          <w14:ligatures w14:val="none"/>
        </w:rPr>
        <w:t xml:space="preserve"> of visie. Dit helpt juist om het gesprek aan te gaan, omdat het anders te abstract is. Dan kun je kijken naar hoeveel ruimte bewoners krijgen om het plan aan te passen. Is dat marginaal, dan is trede 3 meer van toepassing. Dient het plan alleen als een praatstuk en kan er nog veel veranderen door de participatie, dan past de participatie beter in trede 4. </w:t>
      </w:r>
    </w:p>
    <w:p w14:paraId="51C95699" w14:textId="77777777" w:rsidR="00C761B7" w:rsidRPr="00C761B7" w:rsidRDefault="00C761B7" w:rsidP="00C761B7">
      <w:pPr>
        <w:autoSpaceDN w:val="0"/>
        <w:spacing w:after="0" w:line="240" w:lineRule="auto"/>
        <w:contextualSpacing/>
        <w:rPr>
          <w:rFonts w:ascii="Arial" w:eastAsia="Calibri" w:hAnsi="Arial" w:cs="Arial"/>
          <w:kern w:val="0"/>
          <w:sz w:val="20"/>
          <w:szCs w:val="20"/>
          <w14:ligatures w14:val="none"/>
        </w:rPr>
      </w:pPr>
    </w:p>
    <w:p w14:paraId="749534BB" w14:textId="6AD9EC02" w:rsidR="0081672B" w:rsidRPr="002372EF" w:rsidRDefault="00C761B7" w:rsidP="0081672B">
      <w:pPr>
        <w:autoSpaceDN w:val="0"/>
        <w:spacing w:after="200" w:line="276" w:lineRule="auto"/>
        <w:rPr>
          <w:rFonts w:ascii="Calibri" w:eastAsia="Calibri" w:hAnsi="Calibri" w:cs="Calibri"/>
          <w:b/>
          <w:bCs/>
          <w:color w:val="000000"/>
          <w:kern w:val="0"/>
          <w14:ligatures w14:val="none"/>
        </w:rPr>
      </w:pPr>
      <w:r w:rsidRPr="00C761B7">
        <w:rPr>
          <w:rFonts w:ascii="Calibri" w:eastAsia="Calibri" w:hAnsi="Calibri" w:cs="Calibri"/>
          <w:b/>
          <w:bCs/>
          <w:color w:val="000000"/>
          <w:kern w:val="0"/>
          <w14:ligatures w14:val="none"/>
        </w:rPr>
        <w:br w:type="page"/>
      </w:r>
      <w:r w:rsidR="0081672B" w:rsidRPr="0081672B">
        <w:rPr>
          <w:rFonts w:ascii="Calibri" w:eastAsia="Calibri" w:hAnsi="Calibri" w:cs="Calibri"/>
          <w:b/>
          <w:bCs/>
          <w:color w:val="000000"/>
          <w:kern w:val="0"/>
          <w14:ligatures w14:val="none"/>
        </w:rPr>
        <w:lastRenderedPageBreak/>
        <w:t xml:space="preserve">   </w:t>
      </w:r>
      <w:r w:rsidR="0081672B" w:rsidRPr="0081672B">
        <w:rPr>
          <w:rFonts w:ascii="Arial" w:eastAsia="Calibri" w:hAnsi="Arial" w:cs="Arial"/>
          <w:b/>
          <w:bCs/>
          <w:color w:val="000000"/>
          <w:kern w:val="0"/>
          <w14:ligatures w14:val="none"/>
        </w:rPr>
        <w:t>Bijlage 4.  Communicatiematrix</w:t>
      </w:r>
    </w:p>
    <w:p w14:paraId="1B14D41C" w14:textId="77777777" w:rsidR="0081672B" w:rsidRPr="0081672B" w:rsidRDefault="0081672B" w:rsidP="0081672B">
      <w:pPr>
        <w:autoSpaceDN w:val="0"/>
        <w:spacing w:after="200" w:line="276" w:lineRule="auto"/>
        <w:ind w:left="142"/>
        <w:rPr>
          <w:rFonts w:ascii="Arial" w:eastAsia="Calibri" w:hAnsi="Arial" w:cs="Arial"/>
          <w:color w:val="000000"/>
          <w:kern w:val="0"/>
          <w:sz w:val="20"/>
          <w:szCs w:val="20"/>
          <w14:ligatures w14:val="none"/>
        </w:rPr>
      </w:pPr>
      <w:r w:rsidRPr="0081672B">
        <w:rPr>
          <w:rFonts w:ascii="Arial" w:eastAsia="Calibri" w:hAnsi="Arial" w:cs="Arial"/>
          <w:color w:val="000000"/>
          <w:kern w:val="0"/>
          <w:sz w:val="20"/>
          <w:szCs w:val="20"/>
          <w14:ligatures w14:val="none"/>
        </w:rPr>
        <w:t>In deze tabel staan de doelgroepen die we hebben onderscheiden en de communicatiemiddelen (a t/m J) die we gebruiken om hen te betrekken. Deze middelen worden zowel ingezet als het gaat om het informeren als voor het participeren.  In de laatste kolom</w:t>
      </w:r>
    </w:p>
    <w:tbl>
      <w:tblPr>
        <w:tblStyle w:val="Tabelraster3"/>
        <w:tblpPr w:leftFromText="141" w:rightFromText="141" w:vertAnchor="text" w:horzAnchor="margin" w:tblpY="-35"/>
        <w:tblW w:w="9385" w:type="dxa"/>
        <w:tblLayout w:type="fixed"/>
        <w:tblLook w:val="04A0" w:firstRow="1" w:lastRow="0" w:firstColumn="1" w:lastColumn="0" w:noHBand="0" w:noVBand="1"/>
      </w:tblPr>
      <w:tblGrid>
        <w:gridCol w:w="567"/>
        <w:gridCol w:w="567"/>
        <w:gridCol w:w="567"/>
        <w:gridCol w:w="567"/>
        <w:gridCol w:w="567"/>
        <w:gridCol w:w="454"/>
        <w:gridCol w:w="113"/>
        <w:gridCol w:w="454"/>
        <w:gridCol w:w="113"/>
        <w:gridCol w:w="454"/>
        <w:gridCol w:w="113"/>
        <w:gridCol w:w="454"/>
        <w:gridCol w:w="567"/>
        <w:gridCol w:w="567"/>
        <w:gridCol w:w="567"/>
        <w:gridCol w:w="567"/>
        <w:gridCol w:w="567"/>
        <w:gridCol w:w="567"/>
        <w:gridCol w:w="993"/>
      </w:tblGrid>
      <w:tr w:rsidR="0081672B" w:rsidRPr="0081672B" w14:paraId="575DAF76" w14:textId="77777777" w:rsidTr="002510E5">
        <w:trPr>
          <w:cantSplit/>
          <w:tblHeader/>
        </w:trPr>
        <w:tc>
          <w:tcPr>
            <w:tcW w:w="2835" w:type="dxa"/>
            <w:gridSpan w:val="5"/>
            <w:tcBorders>
              <w:top w:val="single" w:sz="4" w:space="0" w:color="2B4B86"/>
              <w:left w:val="single" w:sz="4" w:space="0" w:color="2B4B86"/>
              <w:bottom w:val="nil"/>
              <w:right w:val="single" w:sz="4" w:space="0" w:color="FFFFFF"/>
            </w:tcBorders>
            <w:shd w:val="clear" w:color="auto" w:fill="2B4B86"/>
          </w:tcPr>
          <w:p w14:paraId="0919F87D" w14:textId="77777777" w:rsidR="0081672B" w:rsidRPr="0081672B" w:rsidRDefault="0081672B" w:rsidP="0081672B">
            <w:pPr>
              <w:spacing w:line="220" w:lineRule="atLeast"/>
              <w:rPr>
                <w:rFonts w:ascii="Calibri Light" w:hAnsi="Calibri Light"/>
                <w:b/>
                <w:bCs/>
                <w:color w:val="FFFFFF"/>
              </w:rPr>
            </w:pPr>
            <w:r w:rsidRPr="0081672B">
              <w:rPr>
                <w:rFonts w:ascii="Calibri Light" w:hAnsi="Calibri Light"/>
                <w:b/>
                <w:bCs/>
                <w:color w:val="FFFFFF"/>
              </w:rPr>
              <w:t>Belanghebbende partijen</w:t>
            </w:r>
          </w:p>
        </w:tc>
        <w:tc>
          <w:tcPr>
            <w:tcW w:w="454" w:type="dxa"/>
            <w:tcBorders>
              <w:top w:val="single" w:sz="4" w:space="0" w:color="2B4B86"/>
              <w:left w:val="single" w:sz="4" w:space="0" w:color="FFFFFF"/>
              <w:bottom w:val="nil"/>
              <w:right w:val="single" w:sz="4" w:space="0" w:color="FFFFFF"/>
            </w:tcBorders>
            <w:shd w:val="clear" w:color="auto" w:fill="2B4B86"/>
          </w:tcPr>
          <w:p w14:paraId="445E7D5F" w14:textId="77777777" w:rsidR="0081672B" w:rsidRPr="0081672B" w:rsidRDefault="0081672B" w:rsidP="0081672B">
            <w:pPr>
              <w:spacing w:line="220" w:lineRule="atLeast"/>
              <w:jc w:val="center"/>
              <w:rPr>
                <w:rFonts w:ascii="Calibri Light" w:hAnsi="Calibri Light"/>
                <w:b/>
                <w:bCs/>
                <w:color w:val="FFFFFF"/>
              </w:rPr>
            </w:pPr>
            <w:r w:rsidRPr="0081672B">
              <w:rPr>
                <w:rFonts w:ascii="Calibri Light" w:hAnsi="Calibri Light"/>
                <w:b/>
                <w:bCs/>
                <w:color w:val="FFFFFF"/>
              </w:rPr>
              <w:t>a</w:t>
            </w:r>
          </w:p>
        </w:tc>
        <w:tc>
          <w:tcPr>
            <w:tcW w:w="567" w:type="dxa"/>
            <w:gridSpan w:val="2"/>
            <w:tcBorders>
              <w:top w:val="single" w:sz="4" w:space="0" w:color="2B4B86"/>
              <w:left w:val="single" w:sz="4" w:space="0" w:color="FFFFFF"/>
              <w:bottom w:val="nil"/>
              <w:right w:val="single" w:sz="4" w:space="0" w:color="FFFFFF"/>
            </w:tcBorders>
            <w:shd w:val="clear" w:color="auto" w:fill="2B4B86"/>
          </w:tcPr>
          <w:p w14:paraId="77FC748F" w14:textId="77777777" w:rsidR="0081672B" w:rsidRPr="0081672B" w:rsidRDefault="0081672B" w:rsidP="0081672B">
            <w:pPr>
              <w:spacing w:line="220" w:lineRule="atLeast"/>
              <w:jc w:val="center"/>
              <w:rPr>
                <w:rFonts w:ascii="Calibri Light" w:hAnsi="Calibri Light"/>
                <w:b/>
                <w:bCs/>
                <w:color w:val="FFFFFF"/>
              </w:rPr>
            </w:pPr>
            <w:r w:rsidRPr="0081672B">
              <w:rPr>
                <w:rFonts w:ascii="Calibri Light" w:hAnsi="Calibri Light"/>
                <w:b/>
                <w:bCs/>
                <w:color w:val="FFFFFF"/>
              </w:rPr>
              <w:t>b</w:t>
            </w:r>
          </w:p>
        </w:tc>
        <w:tc>
          <w:tcPr>
            <w:tcW w:w="567" w:type="dxa"/>
            <w:gridSpan w:val="2"/>
            <w:tcBorders>
              <w:top w:val="single" w:sz="4" w:space="0" w:color="2B4B86"/>
              <w:left w:val="single" w:sz="4" w:space="0" w:color="FFFFFF"/>
              <w:bottom w:val="nil"/>
              <w:right w:val="single" w:sz="4" w:space="0" w:color="FFFFFF"/>
            </w:tcBorders>
            <w:shd w:val="clear" w:color="auto" w:fill="2B4B86"/>
          </w:tcPr>
          <w:p w14:paraId="2B1083FE" w14:textId="77777777" w:rsidR="0081672B" w:rsidRPr="0081672B" w:rsidRDefault="0081672B" w:rsidP="0081672B">
            <w:pPr>
              <w:spacing w:line="220" w:lineRule="atLeast"/>
              <w:jc w:val="center"/>
              <w:rPr>
                <w:rFonts w:ascii="Calibri Light" w:hAnsi="Calibri Light"/>
                <w:b/>
                <w:bCs/>
                <w:color w:val="FFFFFF"/>
              </w:rPr>
            </w:pPr>
            <w:r w:rsidRPr="0081672B">
              <w:rPr>
                <w:rFonts w:ascii="Calibri Light" w:hAnsi="Calibri Light"/>
                <w:b/>
                <w:bCs/>
                <w:color w:val="FFFFFF"/>
              </w:rPr>
              <w:t>c</w:t>
            </w:r>
          </w:p>
        </w:tc>
        <w:tc>
          <w:tcPr>
            <w:tcW w:w="567" w:type="dxa"/>
            <w:gridSpan w:val="2"/>
            <w:tcBorders>
              <w:top w:val="single" w:sz="4" w:space="0" w:color="2B4B86"/>
              <w:left w:val="single" w:sz="4" w:space="0" w:color="FFFFFF"/>
              <w:bottom w:val="nil"/>
              <w:right w:val="single" w:sz="4" w:space="0" w:color="FFFFFF"/>
            </w:tcBorders>
            <w:shd w:val="clear" w:color="auto" w:fill="2B4B86"/>
          </w:tcPr>
          <w:p w14:paraId="33A46C6F" w14:textId="77777777" w:rsidR="0081672B" w:rsidRPr="0081672B" w:rsidRDefault="0081672B" w:rsidP="0081672B">
            <w:pPr>
              <w:spacing w:line="220" w:lineRule="atLeast"/>
              <w:jc w:val="center"/>
              <w:rPr>
                <w:rFonts w:ascii="Calibri Light" w:hAnsi="Calibri Light"/>
                <w:b/>
                <w:bCs/>
                <w:color w:val="FFFFFF"/>
              </w:rPr>
            </w:pPr>
            <w:r w:rsidRPr="0081672B">
              <w:rPr>
                <w:rFonts w:ascii="Calibri Light" w:hAnsi="Calibri Light"/>
                <w:b/>
                <w:bCs/>
                <w:color w:val="FFFFFF"/>
              </w:rPr>
              <w:t>d</w:t>
            </w:r>
          </w:p>
        </w:tc>
        <w:tc>
          <w:tcPr>
            <w:tcW w:w="567" w:type="dxa"/>
            <w:tcBorders>
              <w:top w:val="single" w:sz="4" w:space="0" w:color="2B4B86"/>
              <w:left w:val="single" w:sz="4" w:space="0" w:color="FFFFFF"/>
              <w:bottom w:val="nil"/>
              <w:right w:val="single" w:sz="4" w:space="0" w:color="FFFFFF"/>
            </w:tcBorders>
            <w:shd w:val="clear" w:color="auto" w:fill="2B4B86"/>
          </w:tcPr>
          <w:p w14:paraId="45E0AAE7" w14:textId="77777777" w:rsidR="0081672B" w:rsidRPr="0081672B" w:rsidRDefault="0081672B" w:rsidP="0081672B">
            <w:pPr>
              <w:spacing w:line="220" w:lineRule="atLeast"/>
              <w:jc w:val="center"/>
              <w:rPr>
                <w:rFonts w:ascii="Calibri Light" w:hAnsi="Calibri Light"/>
                <w:b/>
                <w:bCs/>
                <w:color w:val="FFFFFF"/>
              </w:rPr>
            </w:pPr>
            <w:r w:rsidRPr="0081672B">
              <w:rPr>
                <w:rFonts w:ascii="Calibri Light" w:hAnsi="Calibri Light"/>
                <w:b/>
                <w:bCs/>
                <w:color w:val="FFFFFF"/>
              </w:rPr>
              <w:t>e</w:t>
            </w:r>
          </w:p>
        </w:tc>
        <w:tc>
          <w:tcPr>
            <w:tcW w:w="567" w:type="dxa"/>
            <w:tcBorders>
              <w:top w:val="single" w:sz="4" w:space="0" w:color="2B4B86"/>
              <w:left w:val="single" w:sz="4" w:space="0" w:color="FFFFFF"/>
              <w:bottom w:val="nil"/>
              <w:right w:val="single" w:sz="4" w:space="0" w:color="FFFFFF"/>
            </w:tcBorders>
            <w:shd w:val="clear" w:color="auto" w:fill="2B4B86"/>
          </w:tcPr>
          <w:p w14:paraId="57092BD2" w14:textId="77777777" w:rsidR="0081672B" w:rsidRPr="0081672B" w:rsidRDefault="0081672B" w:rsidP="0081672B">
            <w:pPr>
              <w:spacing w:line="220" w:lineRule="atLeast"/>
              <w:jc w:val="center"/>
              <w:rPr>
                <w:rFonts w:ascii="Calibri Light" w:hAnsi="Calibri Light"/>
                <w:b/>
                <w:bCs/>
                <w:color w:val="FFFFFF"/>
              </w:rPr>
            </w:pPr>
            <w:r w:rsidRPr="0081672B">
              <w:rPr>
                <w:rFonts w:ascii="Calibri Light" w:hAnsi="Calibri Light"/>
                <w:b/>
                <w:bCs/>
                <w:color w:val="FFFFFF"/>
              </w:rPr>
              <w:t>f</w:t>
            </w:r>
          </w:p>
        </w:tc>
        <w:tc>
          <w:tcPr>
            <w:tcW w:w="567" w:type="dxa"/>
            <w:tcBorders>
              <w:top w:val="single" w:sz="4" w:space="0" w:color="2B4B86"/>
              <w:left w:val="single" w:sz="4" w:space="0" w:color="FFFFFF"/>
              <w:bottom w:val="nil"/>
              <w:right w:val="single" w:sz="4" w:space="0" w:color="FFFFFF"/>
            </w:tcBorders>
            <w:shd w:val="clear" w:color="auto" w:fill="2B4B86"/>
          </w:tcPr>
          <w:p w14:paraId="15E2F135" w14:textId="77777777" w:rsidR="0081672B" w:rsidRPr="0081672B" w:rsidRDefault="0081672B" w:rsidP="0081672B">
            <w:pPr>
              <w:spacing w:line="220" w:lineRule="atLeast"/>
              <w:jc w:val="center"/>
              <w:rPr>
                <w:rFonts w:ascii="Calibri Light" w:hAnsi="Calibri Light"/>
                <w:b/>
                <w:bCs/>
                <w:color w:val="FFFFFF"/>
              </w:rPr>
            </w:pPr>
            <w:r w:rsidRPr="0081672B">
              <w:rPr>
                <w:rFonts w:ascii="Calibri Light" w:hAnsi="Calibri Light"/>
                <w:b/>
                <w:bCs/>
                <w:color w:val="FFFFFF"/>
              </w:rPr>
              <w:t>g</w:t>
            </w:r>
          </w:p>
        </w:tc>
        <w:tc>
          <w:tcPr>
            <w:tcW w:w="567" w:type="dxa"/>
            <w:tcBorders>
              <w:top w:val="single" w:sz="4" w:space="0" w:color="2B4B86"/>
              <w:left w:val="single" w:sz="4" w:space="0" w:color="FFFFFF"/>
              <w:bottom w:val="nil"/>
              <w:right w:val="single" w:sz="4" w:space="0" w:color="FFFFFF"/>
            </w:tcBorders>
            <w:shd w:val="clear" w:color="auto" w:fill="2B4B86"/>
          </w:tcPr>
          <w:p w14:paraId="3E4C3088" w14:textId="77777777" w:rsidR="0081672B" w:rsidRPr="0081672B" w:rsidRDefault="0081672B" w:rsidP="0081672B">
            <w:pPr>
              <w:spacing w:line="220" w:lineRule="atLeast"/>
              <w:jc w:val="center"/>
              <w:rPr>
                <w:rFonts w:ascii="Calibri Light" w:hAnsi="Calibri Light"/>
                <w:b/>
                <w:bCs/>
                <w:color w:val="FFFFFF"/>
              </w:rPr>
            </w:pPr>
            <w:r w:rsidRPr="0081672B">
              <w:rPr>
                <w:rFonts w:ascii="Calibri Light" w:hAnsi="Calibri Light"/>
                <w:b/>
                <w:bCs/>
                <w:color w:val="FFFFFF"/>
              </w:rPr>
              <w:t>h</w:t>
            </w:r>
          </w:p>
        </w:tc>
        <w:tc>
          <w:tcPr>
            <w:tcW w:w="567" w:type="dxa"/>
            <w:tcBorders>
              <w:top w:val="single" w:sz="4" w:space="0" w:color="2B4B86"/>
              <w:left w:val="single" w:sz="4" w:space="0" w:color="FFFFFF"/>
              <w:bottom w:val="nil"/>
              <w:right w:val="single" w:sz="4" w:space="0" w:color="FFFFFF"/>
            </w:tcBorders>
            <w:shd w:val="clear" w:color="auto" w:fill="2B4B86"/>
          </w:tcPr>
          <w:p w14:paraId="0BEEA6AE" w14:textId="77777777" w:rsidR="0081672B" w:rsidRPr="0081672B" w:rsidRDefault="0081672B" w:rsidP="0081672B">
            <w:pPr>
              <w:spacing w:line="220" w:lineRule="atLeast"/>
              <w:jc w:val="center"/>
              <w:rPr>
                <w:rFonts w:ascii="Calibri Light" w:hAnsi="Calibri Light"/>
                <w:b/>
                <w:bCs/>
                <w:color w:val="FFFFFF"/>
              </w:rPr>
            </w:pPr>
            <w:r w:rsidRPr="0081672B">
              <w:rPr>
                <w:rFonts w:ascii="Calibri Light" w:hAnsi="Calibri Light"/>
                <w:b/>
                <w:bCs/>
                <w:color w:val="FFFFFF"/>
              </w:rPr>
              <w:t>i</w:t>
            </w:r>
          </w:p>
        </w:tc>
        <w:tc>
          <w:tcPr>
            <w:tcW w:w="567" w:type="dxa"/>
            <w:tcBorders>
              <w:top w:val="single" w:sz="4" w:space="0" w:color="2B4B86"/>
              <w:left w:val="single" w:sz="4" w:space="0" w:color="FFFFFF"/>
              <w:bottom w:val="nil"/>
              <w:right w:val="single" w:sz="4" w:space="0" w:color="2B4B86"/>
            </w:tcBorders>
            <w:shd w:val="clear" w:color="auto" w:fill="2B4B86"/>
          </w:tcPr>
          <w:p w14:paraId="5D7D0972" w14:textId="77777777" w:rsidR="0081672B" w:rsidRPr="0081672B" w:rsidRDefault="0081672B" w:rsidP="0081672B">
            <w:pPr>
              <w:spacing w:line="220" w:lineRule="atLeast"/>
              <w:jc w:val="center"/>
              <w:rPr>
                <w:rFonts w:ascii="Calibri Light" w:hAnsi="Calibri Light"/>
                <w:b/>
                <w:bCs/>
                <w:color w:val="FFFFFF"/>
              </w:rPr>
            </w:pPr>
            <w:r w:rsidRPr="0081672B">
              <w:rPr>
                <w:rFonts w:ascii="Calibri Light" w:hAnsi="Calibri Light"/>
                <w:b/>
                <w:bCs/>
                <w:color w:val="FFFFFF"/>
              </w:rPr>
              <w:t>j</w:t>
            </w:r>
          </w:p>
        </w:tc>
        <w:tc>
          <w:tcPr>
            <w:tcW w:w="993" w:type="dxa"/>
            <w:tcBorders>
              <w:top w:val="single" w:sz="4" w:space="0" w:color="2B4B86"/>
              <w:left w:val="single" w:sz="4" w:space="0" w:color="FFFFFF"/>
              <w:bottom w:val="nil"/>
              <w:right w:val="single" w:sz="4" w:space="0" w:color="2B4B86"/>
            </w:tcBorders>
            <w:shd w:val="clear" w:color="auto" w:fill="2B4B86"/>
          </w:tcPr>
          <w:p w14:paraId="20E04903" w14:textId="77777777" w:rsidR="0081672B" w:rsidRPr="0081672B" w:rsidRDefault="0081672B" w:rsidP="0081672B">
            <w:pPr>
              <w:spacing w:line="220" w:lineRule="atLeast"/>
              <w:jc w:val="center"/>
              <w:rPr>
                <w:rFonts w:ascii="Calibri Light" w:hAnsi="Calibri Light"/>
                <w:b/>
                <w:bCs/>
                <w:color w:val="FFFFFF"/>
              </w:rPr>
            </w:pPr>
            <w:proofErr w:type="spellStart"/>
            <w:r w:rsidRPr="0081672B">
              <w:rPr>
                <w:rFonts w:ascii="Calibri Light" w:hAnsi="Calibri Light"/>
                <w:b/>
                <w:bCs/>
                <w:color w:val="FFFFFF"/>
              </w:rPr>
              <w:t>Part.niv</w:t>
            </w:r>
            <w:proofErr w:type="spellEnd"/>
            <w:r w:rsidRPr="0081672B">
              <w:rPr>
                <w:rFonts w:ascii="Calibri Light" w:hAnsi="Calibri Light"/>
                <w:b/>
                <w:bCs/>
                <w:color w:val="FFFFFF"/>
              </w:rPr>
              <w:t>.</w:t>
            </w:r>
          </w:p>
        </w:tc>
      </w:tr>
      <w:tr w:rsidR="0081672B" w:rsidRPr="0081672B" w14:paraId="26DAD6CF" w14:textId="77777777" w:rsidTr="002510E5">
        <w:trPr>
          <w:cantSplit/>
        </w:trPr>
        <w:tc>
          <w:tcPr>
            <w:tcW w:w="567" w:type="dxa"/>
            <w:tcBorders>
              <w:top w:val="nil"/>
              <w:left w:val="single" w:sz="4" w:space="0" w:color="BCB010"/>
              <w:bottom w:val="nil"/>
              <w:right w:val="single" w:sz="4" w:space="0" w:color="BCB010"/>
            </w:tcBorders>
            <w:shd w:val="clear" w:color="auto" w:fill="BCB010"/>
          </w:tcPr>
          <w:p w14:paraId="4021249F" w14:textId="77777777" w:rsidR="0081672B" w:rsidRPr="0081672B" w:rsidRDefault="0081672B" w:rsidP="0081672B">
            <w:pPr>
              <w:spacing w:line="220" w:lineRule="atLeast"/>
              <w:rPr>
                <w:rFonts w:ascii="Calibri Light" w:hAnsi="Calibri Light"/>
                <w:color w:val="FFFFFF"/>
              </w:rPr>
            </w:pPr>
          </w:p>
        </w:tc>
        <w:tc>
          <w:tcPr>
            <w:tcW w:w="567" w:type="dxa"/>
            <w:tcBorders>
              <w:top w:val="nil"/>
              <w:left w:val="single" w:sz="4" w:space="0" w:color="BCB010"/>
              <w:bottom w:val="nil"/>
              <w:right w:val="single" w:sz="4" w:space="0" w:color="BCB010"/>
            </w:tcBorders>
            <w:shd w:val="clear" w:color="auto" w:fill="BCB010"/>
          </w:tcPr>
          <w:p w14:paraId="5286D109" w14:textId="77777777" w:rsidR="0081672B" w:rsidRPr="0081672B" w:rsidRDefault="0081672B" w:rsidP="0081672B">
            <w:pPr>
              <w:spacing w:line="220" w:lineRule="atLeast"/>
              <w:rPr>
                <w:rFonts w:ascii="Calibri Light" w:hAnsi="Calibri Light"/>
                <w:color w:val="FFFFFF"/>
              </w:rPr>
            </w:pPr>
          </w:p>
        </w:tc>
        <w:tc>
          <w:tcPr>
            <w:tcW w:w="567" w:type="dxa"/>
            <w:tcBorders>
              <w:top w:val="nil"/>
              <w:left w:val="single" w:sz="4" w:space="0" w:color="BCB010"/>
              <w:bottom w:val="nil"/>
              <w:right w:val="single" w:sz="4" w:space="0" w:color="BCB010"/>
            </w:tcBorders>
            <w:shd w:val="clear" w:color="auto" w:fill="BCB010"/>
          </w:tcPr>
          <w:p w14:paraId="190E27FB" w14:textId="77777777" w:rsidR="0081672B" w:rsidRPr="0081672B" w:rsidRDefault="0081672B" w:rsidP="0081672B">
            <w:pPr>
              <w:spacing w:line="220" w:lineRule="atLeast"/>
              <w:rPr>
                <w:rFonts w:ascii="Calibri Light" w:hAnsi="Calibri Light"/>
                <w:color w:val="FFFFFF"/>
              </w:rPr>
            </w:pPr>
          </w:p>
        </w:tc>
        <w:tc>
          <w:tcPr>
            <w:tcW w:w="567" w:type="dxa"/>
            <w:tcBorders>
              <w:top w:val="nil"/>
              <w:left w:val="single" w:sz="4" w:space="0" w:color="BCB010"/>
              <w:bottom w:val="nil"/>
              <w:right w:val="single" w:sz="4" w:space="0" w:color="BCB010"/>
            </w:tcBorders>
            <w:shd w:val="clear" w:color="auto" w:fill="BCB010"/>
          </w:tcPr>
          <w:p w14:paraId="4F207644" w14:textId="77777777" w:rsidR="0081672B" w:rsidRPr="0081672B" w:rsidRDefault="0081672B" w:rsidP="0081672B">
            <w:pPr>
              <w:spacing w:line="220" w:lineRule="atLeast"/>
              <w:rPr>
                <w:rFonts w:ascii="Calibri Light" w:hAnsi="Calibri Light"/>
                <w:color w:val="FFFFFF"/>
              </w:rPr>
            </w:pPr>
          </w:p>
        </w:tc>
        <w:tc>
          <w:tcPr>
            <w:tcW w:w="567" w:type="dxa"/>
            <w:tcBorders>
              <w:top w:val="nil"/>
              <w:left w:val="single" w:sz="4" w:space="0" w:color="BCB010"/>
              <w:bottom w:val="nil"/>
              <w:right w:val="single" w:sz="4" w:space="0" w:color="BCB010"/>
            </w:tcBorders>
            <w:shd w:val="clear" w:color="auto" w:fill="BCB010"/>
          </w:tcPr>
          <w:p w14:paraId="2B65DD61" w14:textId="77777777" w:rsidR="0081672B" w:rsidRPr="0081672B" w:rsidRDefault="0081672B" w:rsidP="0081672B">
            <w:pPr>
              <w:spacing w:line="220" w:lineRule="atLeast"/>
              <w:rPr>
                <w:rFonts w:ascii="Calibri Light" w:hAnsi="Calibri Light"/>
                <w:color w:val="FFFFFF"/>
              </w:rPr>
            </w:pPr>
          </w:p>
        </w:tc>
        <w:tc>
          <w:tcPr>
            <w:tcW w:w="567" w:type="dxa"/>
            <w:gridSpan w:val="2"/>
            <w:tcBorders>
              <w:top w:val="nil"/>
              <w:left w:val="single" w:sz="4" w:space="0" w:color="BCB010"/>
              <w:bottom w:val="nil"/>
              <w:right w:val="single" w:sz="4" w:space="0" w:color="BCB010"/>
            </w:tcBorders>
            <w:shd w:val="clear" w:color="auto" w:fill="BCB010"/>
          </w:tcPr>
          <w:p w14:paraId="7DEAA16F" w14:textId="77777777" w:rsidR="0081672B" w:rsidRPr="0081672B" w:rsidRDefault="0081672B" w:rsidP="0081672B">
            <w:pPr>
              <w:spacing w:line="220" w:lineRule="atLeast"/>
              <w:rPr>
                <w:rFonts w:ascii="Calibri Light" w:hAnsi="Calibri Light"/>
                <w:color w:val="FFFFFF"/>
              </w:rPr>
            </w:pPr>
          </w:p>
        </w:tc>
        <w:tc>
          <w:tcPr>
            <w:tcW w:w="567" w:type="dxa"/>
            <w:gridSpan w:val="2"/>
            <w:tcBorders>
              <w:top w:val="nil"/>
              <w:left w:val="single" w:sz="4" w:space="0" w:color="BCB010"/>
              <w:bottom w:val="nil"/>
              <w:right w:val="single" w:sz="4" w:space="0" w:color="BCB010"/>
            </w:tcBorders>
            <w:shd w:val="clear" w:color="auto" w:fill="BCB010"/>
          </w:tcPr>
          <w:p w14:paraId="2D401F4E" w14:textId="77777777" w:rsidR="0081672B" w:rsidRPr="0081672B" w:rsidRDefault="0081672B" w:rsidP="0081672B">
            <w:pPr>
              <w:spacing w:line="220" w:lineRule="atLeast"/>
              <w:rPr>
                <w:rFonts w:ascii="Calibri Light" w:hAnsi="Calibri Light"/>
                <w:color w:val="FFFFFF"/>
              </w:rPr>
            </w:pPr>
          </w:p>
        </w:tc>
        <w:tc>
          <w:tcPr>
            <w:tcW w:w="567" w:type="dxa"/>
            <w:gridSpan w:val="2"/>
            <w:tcBorders>
              <w:top w:val="nil"/>
              <w:left w:val="single" w:sz="4" w:space="0" w:color="BCB010"/>
              <w:bottom w:val="nil"/>
              <w:right w:val="single" w:sz="4" w:space="0" w:color="BCB010"/>
            </w:tcBorders>
            <w:shd w:val="clear" w:color="auto" w:fill="BCB010"/>
          </w:tcPr>
          <w:p w14:paraId="0FFDB01B" w14:textId="77777777" w:rsidR="0081672B" w:rsidRPr="0081672B" w:rsidRDefault="0081672B" w:rsidP="0081672B">
            <w:pPr>
              <w:spacing w:line="220" w:lineRule="atLeast"/>
              <w:rPr>
                <w:rFonts w:ascii="Calibri Light" w:hAnsi="Calibri Light"/>
                <w:color w:val="FFFFFF"/>
              </w:rPr>
            </w:pPr>
          </w:p>
        </w:tc>
        <w:tc>
          <w:tcPr>
            <w:tcW w:w="3856" w:type="dxa"/>
            <w:gridSpan w:val="7"/>
            <w:tcBorders>
              <w:top w:val="nil"/>
              <w:left w:val="single" w:sz="4" w:space="0" w:color="BCB010"/>
              <w:bottom w:val="nil"/>
              <w:right w:val="single" w:sz="4" w:space="0" w:color="BCB010"/>
            </w:tcBorders>
            <w:shd w:val="clear" w:color="auto" w:fill="BCB010"/>
          </w:tcPr>
          <w:p w14:paraId="1259BB33" w14:textId="77777777" w:rsidR="0081672B" w:rsidRPr="0081672B" w:rsidRDefault="0081672B" w:rsidP="0081672B">
            <w:pPr>
              <w:spacing w:line="220" w:lineRule="atLeast"/>
              <w:rPr>
                <w:rFonts w:ascii="Calibri Light" w:hAnsi="Calibri Light"/>
                <w:color w:val="FFFFFF"/>
              </w:rPr>
            </w:pPr>
          </w:p>
        </w:tc>
        <w:tc>
          <w:tcPr>
            <w:tcW w:w="993" w:type="dxa"/>
            <w:tcBorders>
              <w:top w:val="nil"/>
              <w:left w:val="single" w:sz="4" w:space="0" w:color="BCB010"/>
              <w:bottom w:val="nil"/>
              <w:right w:val="single" w:sz="4" w:space="0" w:color="BCB010"/>
            </w:tcBorders>
            <w:shd w:val="clear" w:color="auto" w:fill="BCB010"/>
          </w:tcPr>
          <w:p w14:paraId="176F60A2" w14:textId="77777777" w:rsidR="0081672B" w:rsidRPr="0081672B" w:rsidRDefault="0081672B" w:rsidP="0081672B">
            <w:pPr>
              <w:spacing w:line="220" w:lineRule="atLeast"/>
              <w:rPr>
                <w:rFonts w:ascii="Calibri Light" w:hAnsi="Calibri Light"/>
                <w:color w:val="FFFFFF"/>
              </w:rPr>
            </w:pPr>
          </w:p>
        </w:tc>
      </w:tr>
      <w:tr w:rsidR="0081672B" w:rsidRPr="0081672B" w14:paraId="7467C3ED" w14:textId="77777777" w:rsidTr="002510E5">
        <w:trPr>
          <w:cantSplit/>
        </w:trPr>
        <w:tc>
          <w:tcPr>
            <w:tcW w:w="2835" w:type="dxa"/>
            <w:gridSpan w:val="5"/>
            <w:tcBorders>
              <w:top w:val="nil"/>
              <w:left w:val="single" w:sz="4" w:space="0" w:color="2B4B86"/>
              <w:bottom w:val="single" w:sz="4" w:space="0" w:color="2B4B86"/>
              <w:right w:val="single" w:sz="4" w:space="0" w:color="2B4B86"/>
            </w:tcBorders>
          </w:tcPr>
          <w:p w14:paraId="346F8044"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Gemeenteraad </w:t>
            </w:r>
          </w:p>
        </w:tc>
        <w:tc>
          <w:tcPr>
            <w:tcW w:w="454" w:type="dxa"/>
            <w:tcBorders>
              <w:top w:val="nil"/>
              <w:left w:val="single" w:sz="4" w:space="0" w:color="2B4B86"/>
              <w:bottom w:val="single" w:sz="4" w:space="0" w:color="2B4B86"/>
              <w:right w:val="single" w:sz="4" w:space="0" w:color="2B4B86"/>
            </w:tcBorders>
          </w:tcPr>
          <w:p w14:paraId="34988BF8" w14:textId="77777777" w:rsidR="0081672B" w:rsidRPr="0081672B" w:rsidRDefault="0081672B" w:rsidP="0081672B">
            <w:pPr>
              <w:spacing w:line="220" w:lineRule="atLeast"/>
              <w:rPr>
                <w:rFonts w:ascii="Calibri Light" w:hAnsi="Calibri Light"/>
                <w:szCs w:val="20"/>
              </w:rPr>
            </w:pPr>
          </w:p>
        </w:tc>
        <w:tc>
          <w:tcPr>
            <w:tcW w:w="567" w:type="dxa"/>
            <w:gridSpan w:val="2"/>
            <w:tcBorders>
              <w:top w:val="nil"/>
              <w:left w:val="single" w:sz="4" w:space="0" w:color="2B4B86"/>
              <w:bottom w:val="single" w:sz="4" w:space="0" w:color="2B4B86"/>
              <w:right w:val="single" w:sz="4" w:space="0" w:color="2B4B86"/>
            </w:tcBorders>
          </w:tcPr>
          <w:p w14:paraId="5B3E65B6" w14:textId="77777777" w:rsidR="0081672B" w:rsidRPr="0081672B" w:rsidRDefault="0081672B" w:rsidP="0081672B">
            <w:pPr>
              <w:spacing w:line="220" w:lineRule="atLeast"/>
              <w:rPr>
                <w:rFonts w:ascii="Calibri Light" w:hAnsi="Calibri Light"/>
              </w:rPr>
            </w:pPr>
          </w:p>
        </w:tc>
        <w:tc>
          <w:tcPr>
            <w:tcW w:w="567" w:type="dxa"/>
            <w:gridSpan w:val="2"/>
            <w:tcBorders>
              <w:top w:val="nil"/>
              <w:left w:val="single" w:sz="4" w:space="0" w:color="2B4B86"/>
              <w:bottom w:val="single" w:sz="4" w:space="0" w:color="2B4B86"/>
              <w:right w:val="single" w:sz="4" w:space="0" w:color="2B4B86"/>
            </w:tcBorders>
          </w:tcPr>
          <w:p w14:paraId="03D0CEF0" w14:textId="77777777" w:rsidR="0081672B" w:rsidRPr="0081672B" w:rsidRDefault="0081672B" w:rsidP="0081672B">
            <w:pPr>
              <w:spacing w:line="220" w:lineRule="atLeast"/>
              <w:rPr>
                <w:rFonts w:ascii="Calibri Light" w:hAnsi="Calibri Light"/>
              </w:rPr>
            </w:pPr>
          </w:p>
        </w:tc>
        <w:tc>
          <w:tcPr>
            <w:tcW w:w="567" w:type="dxa"/>
            <w:gridSpan w:val="2"/>
            <w:tcBorders>
              <w:top w:val="nil"/>
              <w:left w:val="single" w:sz="4" w:space="0" w:color="2B4B86"/>
              <w:bottom w:val="single" w:sz="4" w:space="0" w:color="2B4B86"/>
              <w:right w:val="single" w:sz="4" w:space="0" w:color="2B4B86"/>
            </w:tcBorders>
          </w:tcPr>
          <w:p w14:paraId="7C9F7C2A"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0D6B5331"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6963430F"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20108280"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346B1921"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0BAFDC69"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74A75E51" w14:textId="77777777" w:rsidR="0081672B" w:rsidRPr="0081672B" w:rsidRDefault="0081672B" w:rsidP="0081672B">
            <w:pPr>
              <w:spacing w:line="220" w:lineRule="atLeast"/>
              <w:rPr>
                <w:rFonts w:ascii="Calibri Light" w:hAnsi="Calibri Light"/>
                <w:szCs w:val="20"/>
              </w:rPr>
            </w:pPr>
          </w:p>
        </w:tc>
        <w:tc>
          <w:tcPr>
            <w:tcW w:w="993" w:type="dxa"/>
            <w:tcBorders>
              <w:top w:val="nil"/>
              <w:left w:val="single" w:sz="4" w:space="0" w:color="2B4B86"/>
              <w:bottom w:val="single" w:sz="4" w:space="0" w:color="2B4B86"/>
              <w:right w:val="single" w:sz="4" w:space="0" w:color="2B4B86"/>
            </w:tcBorders>
          </w:tcPr>
          <w:p w14:paraId="53DA2FC7" w14:textId="77777777" w:rsidR="0081672B" w:rsidRPr="0081672B" w:rsidRDefault="0081672B" w:rsidP="0081672B">
            <w:pPr>
              <w:spacing w:line="220" w:lineRule="atLeast"/>
              <w:rPr>
                <w:rFonts w:ascii="Calibri Light" w:hAnsi="Calibri Light"/>
              </w:rPr>
            </w:pPr>
          </w:p>
        </w:tc>
      </w:tr>
      <w:tr w:rsidR="0081672B" w:rsidRPr="0081672B" w14:paraId="61F5D9EC"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4BD444BF"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College van B&amp;W </w:t>
            </w:r>
          </w:p>
        </w:tc>
        <w:tc>
          <w:tcPr>
            <w:tcW w:w="454" w:type="dxa"/>
            <w:tcBorders>
              <w:top w:val="single" w:sz="4" w:space="0" w:color="2B4B86"/>
              <w:left w:val="single" w:sz="4" w:space="0" w:color="2B4B86"/>
              <w:bottom w:val="single" w:sz="4" w:space="0" w:color="2B4B86"/>
              <w:right w:val="single" w:sz="4" w:space="0" w:color="2B4B86"/>
            </w:tcBorders>
          </w:tcPr>
          <w:p w14:paraId="295E31B9"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1DA653FC"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10F0B2DB"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7D0A39E5"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0C5C0B31"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42261A29"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4AC67C0C"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3B91BA71"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60AA51F9"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01179DE5" w14:textId="77777777" w:rsidR="0081672B" w:rsidRPr="0081672B" w:rsidRDefault="0081672B" w:rsidP="0081672B">
            <w:pPr>
              <w:spacing w:line="220" w:lineRule="atLeast"/>
              <w:rPr>
                <w:rFonts w:ascii="Calibri Light" w:hAnsi="Calibri Light"/>
                <w:szCs w:val="20"/>
              </w:rPr>
            </w:pPr>
          </w:p>
        </w:tc>
        <w:tc>
          <w:tcPr>
            <w:tcW w:w="993" w:type="dxa"/>
            <w:tcBorders>
              <w:top w:val="single" w:sz="4" w:space="0" w:color="2B4B86"/>
              <w:left w:val="single" w:sz="4" w:space="0" w:color="2B4B86"/>
              <w:bottom w:val="single" w:sz="4" w:space="0" w:color="2B4B86"/>
              <w:right w:val="single" w:sz="4" w:space="0" w:color="2B4B86"/>
            </w:tcBorders>
          </w:tcPr>
          <w:p w14:paraId="021104E8" w14:textId="77777777" w:rsidR="0081672B" w:rsidRPr="0081672B" w:rsidRDefault="0081672B" w:rsidP="0081672B">
            <w:pPr>
              <w:spacing w:line="220" w:lineRule="atLeast"/>
              <w:rPr>
                <w:rFonts w:ascii="Calibri Light" w:hAnsi="Calibri Light"/>
              </w:rPr>
            </w:pPr>
          </w:p>
        </w:tc>
      </w:tr>
      <w:tr w:rsidR="0081672B" w:rsidRPr="0081672B" w14:paraId="159BDBE7" w14:textId="77777777" w:rsidTr="002510E5">
        <w:trPr>
          <w:cantSplit/>
        </w:trPr>
        <w:tc>
          <w:tcPr>
            <w:tcW w:w="2835" w:type="dxa"/>
            <w:gridSpan w:val="5"/>
            <w:tcBorders>
              <w:top w:val="single" w:sz="4" w:space="0" w:color="2B4B86"/>
              <w:left w:val="single" w:sz="4" w:space="0" w:color="2B4B86"/>
              <w:bottom w:val="nil"/>
              <w:right w:val="single" w:sz="4" w:space="0" w:color="2B4B86"/>
            </w:tcBorders>
          </w:tcPr>
          <w:p w14:paraId="2FB62D6E" w14:textId="77777777" w:rsidR="0081672B" w:rsidRPr="0081672B" w:rsidRDefault="0081672B" w:rsidP="0081672B">
            <w:pPr>
              <w:spacing w:line="220" w:lineRule="atLeast"/>
              <w:rPr>
                <w:rFonts w:ascii="Calibri Light" w:hAnsi="Calibri Light"/>
                <w:szCs w:val="20"/>
                <w:highlight w:val="yellow"/>
              </w:rPr>
            </w:pPr>
            <w:r w:rsidRPr="0081672B">
              <w:rPr>
                <w:rFonts w:ascii="Calibri Light" w:hAnsi="Calibri Light"/>
                <w:szCs w:val="20"/>
              </w:rPr>
              <w:t xml:space="preserve">Medewerkers </w:t>
            </w:r>
          </w:p>
        </w:tc>
        <w:tc>
          <w:tcPr>
            <w:tcW w:w="454" w:type="dxa"/>
            <w:tcBorders>
              <w:top w:val="single" w:sz="4" w:space="0" w:color="2B4B86"/>
              <w:left w:val="single" w:sz="4" w:space="0" w:color="2B4B86"/>
              <w:bottom w:val="nil"/>
              <w:right w:val="single" w:sz="4" w:space="0" w:color="2B4B86"/>
            </w:tcBorders>
          </w:tcPr>
          <w:p w14:paraId="7AF99565"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nil"/>
              <w:right w:val="single" w:sz="4" w:space="0" w:color="2B4B86"/>
            </w:tcBorders>
          </w:tcPr>
          <w:p w14:paraId="53E54BFC"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nil"/>
              <w:right w:val="single" w:sz="4" w:space="0" w:color="2B4B86"/>
            </w:tcBorders>
          </w:tcPr>
          <w:p w14:paraId="1EA0EBF9"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nil"/>
              <w:right w:val="single" w:sz="4" w:space="0" w:color="2B4B86"/>
            </w:tcBorders>
          </w:tcPr>
          <w:p w14:paraId="1E8978BD"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nil"/>
              <w:right w:val="single" w:sz="4" w:space="0" w:color="2B4B86"/>
            </w:tcBorders>
          </w:tcPr>
          <w:p w14:paraId="1AE9B6DD"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nil"/>
              <w:right w:val="single" w:sz="4" w:space="0" w:color="2B4B86"/>
            </w:tcBorders>
          </w:tcPr>
          <w:p w14:paraId="13190BB6"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nil"/>
              <w:right w:val="single" w:sz="4" w:space="0" w:color="2B4B86"/>
            </w:tcBorders>
          </w:tcPr>
          <w:p w14:paraId="42E30D46"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nil"/>
              <w:right w:val="single" w:sz="4" w:space="0" w:color="2B4B86"/>
            </w:tcBorders>
          </w:tcPr>
          <w:p w14:paraId="1B810D33"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nil"/>
              <w:right w:val="single" w:sz="4" w:space="0" w:color="2B4B86"/>
            </w:tcBorders>
          </w:tcPr>
          <w:p w14:paraId="40E41E0A"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nil"/>
              <w:right w:val="single" w:sz="4" w:space="0" w:color="2B4B86"/>
            </w:tcBorders>
          </w:tcPr>
          <w:p w14:paraId="0A614E89" w14:textId="77777777" w:rsidR="0081672B" w:rsidRPr="0081672B" w:rsidRDefault="0081672B" w:rsidP="0081672B">
            <w:pPr>
              <w:spacing w:line="220" w:lineRule="atLeast"/>
              <w:rPr>
                <w:rFonts w:ascii="Calibri Light" w:hAnsi="Calibri Light"/>
                <w:szCs w:val="20"/>
              </w:rPr>
            </w:pPr>
          </w:p>
        </w:tc>
        <w:tc>
          <w:tcPr>
            <w:tcW w:w="993" w:type="dxa"/>
            <w:tcBorders>
              <w:top w:val="single" w:sz="4" w:space="0" w:color="2B4B86"/>
              <w:left w:val="single" w:sz="4" w:space="0" w:color="2B4B86"/>
              <w:bottom w:val="nil"/>
              <w:right w:val="single" w:sz="4" w:space="0" w:color="2B4B86"/>
            </w:tcBorders>
          </w:tcPr>
          <w:p w14:paraId="520E9CA2" w14:textId="77777777" w:rsidR="0081672B" w:rsidRPr="0081672B" w:rsidRDefault="0081672B" w:rsidP="0081672B">
            <w:pPr>
              <w:spacing w:line="220" w:lineRule="atLeast"/>
              <w:rPr>
                <w:rFonts w:ascii="Calibri Light" w:hAnsi="Calibri Light"/>
              </w:rPr>
            </w:pPr>
          </w:p>
        </w:tc>
      </w:tr>
      <w:tr w:rsidR="0081672B" w:rsidRPr="0081672B" w14:paraId="101FECFF" w14:textId="77777777" w:rsidTr="002510E5">
        <w:trPr>
          <w:cantSplit/>
        </w:trPr>
        <w:tc>
          <w:tcPr>
            <w:tcW w:w="2835" w:type="dxa"/>
            <w:gridSpan w:val="5"/>
            <w:tcBorders>
              <w:top w:val="single" w:sz="4" w:space="0" w:color="2B4B86"/>
              <w:left w:val="single" w:sz="4" w:space="0" w:color="2B4B86"/>
              <w:bottom w:val="nil"/>
              <w:right w:val="single" w:sz="4" w:space="0" w:color="2B4B86"/>
            </w:tcBorders>
          </w:tcPr>
          <w:p w14:paraId="174FF9B9" w14:textId="77777777" w:rsidR="0081672B" w:rsidRPr="0081672B" w:rsidRDefault="0081672B" w:rsidP="0081672B">
            <w:pPr>
              <w:spacing w:line="220" w:lineRule="atLeast"/>
              <w:rPr>
                <w:rFonts w:ascii="Calibri Light" w:hAnsi="Calibri Light"/>
                <w:szCs w:val="20"/>
                <w:highlight w:val="yellow"/>
              </w:rPr>
            </w:pPr>
            <w:r w:rsidRPr="0081672B">
              <w:rPr>
                <w:rFonts w:ascii="Calibri Light" w:hAnsi="Calibri Light"/>
                <w:szCs w:val="20"/>
              </w:rPr>
              <w:t>Ondernemingsraad</w:t>
            </w:r>
          </w:p>
        </w:tc>
        <w:tc>
          <w:tcPr>
            <w:tcW w:w="454" w:type="dxa"/>
            <w:tcBorders>
              <w:top w:val="single" w:sz="4" w:space="0" w:color="2B4B86"/>
              <w:left w:val="single" w:sz="4" w:space="0" w:color="2B4B86"/>
              <w:bottom w:val="nil"/>
              <w:right w:val="single" w:sz="4" w:space="0" w:color="2B4B86"/>
            </w:tcBorders>
          </w:tcPr>
          <w:p w14:paraId="722BE8A6"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nil"/>
              <w:right w:val="single" w:sz="4" w:space="0" w:color="2B4B86"/>
            </w:tcBorders>
          </w:tcPr>
          <w:p w14:paraId="19891C39"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nil"/>
              <w:right w:val="single" w:sz="4" w:space="0" w:color="2B4B86"/>
            </w:tcBorders>
          </w:tcPr>
          <w:p w14:paraId="3C0C6A2F"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nil"/>
              <w:right w:val="single" w:sz="4" w:space="0" w:color="2B4B86"/>
            </w:tcBorders>
          </w:tcPr>
          <w:p w14:paraId="43525EBF"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nil"/>
              <w:right w:val="single" w:sz="4" w:space="0" w:color="2B4B86"/>
            </w:tcBorders>
          </w:tcPr>
          <w:p w14:paraId="4A099EC7"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nil"/>
              <w:right w:val="single" w:sz="4" w:space="0" w:color="2B4B86"/>
            </w:tcBorders>
          </w:tcPr>
          <w:p w14:paraId="6E1D0684"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nil"/>
              <w:right w:val="single" w:sz="4" w:space="0" w:color="2B4B86"/>
            </w:tcBorders>
          </w:tcPr>
          <w:p w14:paraId="6A8FE811"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nil"/>
              <w:right w:val="single" w:sz="4" w:space="0" w:color="2B4B86"/>
            </w:tcBorders>
          </w:tcPr>
          <w:p w14:paraId="2DC6C698"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nil"/>
              <w:right w:val="single" w:sz="4" w:space="0" w:color="2B4B86"/>
            </w:tcBorders>
          </w:tcPr>
          <w:p w14:paraId="3DBD76B5"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nil"/>
              <w:right w:val="single" w:sz="4" w:space="0" w:color="2B4B86"/>
            </w:tcBorders>
          </w:tcPr>
          <w:p w14:paraId="287FCE27" w14:textId="77777777" w:rsidR="0081672B" w:rsidRPr="0081672B" w:rsidRDefault="0081672B" w:rsidP="0081672B">
            <w:pPr>
              <w:spacing w:line="220" w:lineRule="atLeast"/>
              <w:rPr>
                <w:rFonts w:ascii="Calibri Light" w:hAnsi="Calibri Light"/>
                <w:szCs w:val="20"/>
              </w:rPr>
            </w:pPr>
          </w:p>
        </w:tc>
        <w:tc>
          <w:tcPr>
            <w:tcW w:w="993" w:type="dxa"/>
            <w:tcBorders>
              <w:top w:val="single" w:sz="4" w:space="0" w:color="2B4B86"/>
              <w:left w:val="single" w:sz="4" w:space="0" w:color="2B4B86"/>
              <w:bottom w:val="nil"/>
              <w:right w:val="single" w:sz="4" w:space="0" w:color="2B4B86"/>
            </w:tcBorders>
          </w:tcPr>
          <w:p w14:paraId="4A14842F" w14:textId="77777777" w:rsidR="0081672B" w:rsidRPr="0081672B" w:rsidRDefault="0081672B" w:rsidP="0081672B">
            <w:pPr>
              <w:spacing w:line="220" w:lineRule="atLeast"/>
              <w:rPr>
                <w:rFonts w:ascii="Calibri Light" w:hAnsi="Calibri Light"/>
              </w:rPr>
            </w:pPr>
          </w:p>
        </w:tc>
      </w:tr>
      <w:tr w:rsidR="0081672B" w:rsidRPr="0081672B" w14:paraId="7A480C32" w14:textId="77777777" w:rsidTr="002510E5">
        <w:trPr>
          <w:cantSplit/>
        </w:trPr>
        <w:tc>
          <w:tcPr>
            <w:tcW w:w="567" w:type="dxa"/>
            <w:tcBorders>
              <w:top w:val="nil"/>
              <w:left w:val="single" w:sz="4" w:space="0" w:color="BCB010"/>
              <w:bottom w:val="nil"/>
              <w:right w:val="single" w:sz="4" w:space="0" w:color="BCB010"/>
            </w:tcBorders>
            <w:shd w:val="clear" w:color="auto" w:fill="BCB010"/>
          </w:tcPr>
          <w:p w14:paraId="33D3B805" w14:textId="77777777" w:rsidR="0081672B" w:rsidRPr="0081672B" w:rsidRDefault="0081672B" w:rsidP="0081672B">
            <w:pPr>
              <w:spacing w:line="220" w:lineRule="atLeast"/>
              <w:rPr>
                <w:rFonts w:ascii="Calibri Light" w:hAnsi="Calibri Light"/>
                <w:color w:val="FFFFFF"/>
              </w:rPr>
            </w:pPr>
          </w:p>
        </w:tc>
        <w:tc>
          <w:tcPr>
            <w:tcW w:w="567" w:type="dxa"/>
            <w:tcBorders>
              <w:top w:val="nil"/>
              <w:left w:val="single" w:sz="4" w:space="0" w:color="BCB010"/>
              <w:bottom w:val="nil"/>
              <w:right w:val="single" w:sz="4" w:space="0" w:color="BCB010"/>
            </w:tcBorders>
            <w:shd w:val="clear" w:color="auto" w:fill="BCB010"/>
          </w:tcPr>
          <w:p w14:paraId="5C47794C" w14:textId="77777777" w:rsidR="0081672B" w:rsidRPr="0081672B" w:rsidRDefault="0081672B" w:rsidP="0081672B">
            <w:pPr>
              <w:spacing w:line="220" w:lineRule="atLeast"/>
              <w:rPr>
                <w:rFonts w:ascii="Calibri Light" w:hAnsi="Calibri Light"/>
                <w:color w:val="FFFFFF"/>
              </w:rPr>
            </w:pPr>
          </w:p>
        </w:tc>
        <w:tc>
          <w:tcPr>
            <w:tcW w:w="567" w:type="dxa"/>
            <w:tcBorders>
              <w:top w:val="nil"/>
              <w:left w:val="single" w:sz="4" w:space="0" w:color="BCB010"/>
              <w:bottom w:val="nil"/>
              <w:right w:val="single" w:sz="4" w:space="0" w:color="BCB010"/>
            </w:tcBorders>
            <w:shd w:val="clear" w:color="auto" w:fill="BCB010"/>
          </w:tcPr>
          <w:p w14:paraId="3D053E83" w14:textId="77777777" w:rsidR="0081672B" w:rsidRPr="0081672B" w:rsidRDefault="0081672B" w:rsidP="0081672B">
            <w:pPr>
              <w:spacing w:line="220" w:lineRule="atLeast"/>
              <w:rPr>
                <w:rFonts w:ascii="Calibri Light" w:hAnsi="Calibri Light"/>
                <w:color w:val="FFFFFF"/>
              </w:rPr>
            </w:pPr>
          </w:p>
        </w:tc>
        <w:tc>
          <w:tcPr>
            <w:tcW w:w="567" w:type="dxa"/>
            <w:tcBorders>
              <w:top w:val="nil"/>
              <w:left w:val="single" w:sz="4" w:space="0" w:color="BCB010"/>
              <w:bottom w:val="nil"/>
              <w:right w:val="single" w:sz="4" w:space="0" w:color="BCB010"/>
            </w:tcBorders>
            <w:shd w:val="clear" w:color="auto" w:fill="BCB010"/>
          </w:tcPr>
          <w:p w14:paraId="0D3C02A2" w14:textId="77777777" w:rsidR="0081672B" w:rsidRPr="0081672B" w:rsidRDefault="0081672B" w:rsidP="0081672B">
            <w:pPr>
              <w:spacing w:line="220" w:lineRule="atLeast"/>
              <w:rPr>
                <w:rFonts w:ascii="Calibri Light" w:hAnsi="Calibri Light"/>
                <w:color w:val="FFFFFF"/>
              </w:rPr>
            </w:pPr>
          </w:p>
        </w:tc>
        <w:tc>
          <w:tcPr>
            <w:tcW w:w="567" w:type="dxa"/>
            <w:tcBorders>
              <w:top w:val="nil"/>
              <w:left w:val="single" w:sz="4" w:space="0" w:color="BCB010"/>
              <w:bottom w:val="nil"/>
              <w:right w:val="single" w:sz="4" w:space="0" w:color="BCB010"/>
            </w:tcBorders>
            <w:shd w:val="clear" w:color="auto" w:fill="BCB010"/>
          </w:tcPr>
          <w:p w14:paraId="523DA890" w14:textId="77777777" w:rsidR="0081672B" w:rsidRPr="0081672B" w:rsidRDefault="0081672B" w:rsidP="0081672B">
            <w:pPr>
              <w:spacing w:line="220" w:lineRule="atLeast"/>
              <w:rPr>
                <w:rFonts w:ascii="Calibri Light" w:hAnsi="Calibri Light"/>
                <w:color w:val="FFFFFF"/>
              </w:rPr>
            </w:pPr>
          </w:p>
        </w:tc>
        <w:tc>
          <w:tcPr>
            <w:tcW w:w="567" w:type="dxa"/>
            <w:gridSpan w:val="2"/>
            <w:tcBorders>
              <w:top w:val="nil"/>
              <w:left w:val="single" w:sz="4" w:space="0" w:color="BCB010"/>
              <w:bottom w:val="nil"/>
              <w:right w:val="single" w:sz="4" w:space="0" w:color="BCB010"/>
            </w:tcBorders>
            <w:shd w:val="clear" w:color="auto" w:fill="BCB010"/>
          </w:tcPr>
          <w:p w14:paraId="2278807E" w14:textId="77777777" w:rsidR="0081672B" w:rsidRPr="0081672B" w:rsidRDefault="0081672B" w:rsidP="0081672B">
            <w:pPr>
              <w:spacing w:line="220" w:lineRule="atLeast"/>
              <w:rPr>
                <w:rFonts w:ascii="Calibri Light" w:hAnsi="Calibri Light"/>
                <w:color w:val="FFFFFF"/>
              </w:rPr>
            </w:pPr>
          </w:p>
        </w:tc>
        <w:tc>
          <w:tcPr>
            <w:tcW w:w="567" w:type="dxa"/>
            <w:gridSpan w:val="2"/>
            <w:tcBorders>
              <w:top w:val="nil"/>
              <w:left w:val="single" w:sz="4" w:space="0" w:color="BCB010"/>
              <w:bottom w:val="nil"/>
              <w:right w:val="single" w:sz="4" w:space="0" w:color="BCB010"/>
            </w:tcBorders>
            <w:shd w:val="clear" w:color="auto" w:fill="BCB010"/>
          </w:tcPr>
          <w:p w14:paraId="03E635FF" w14:textId="77777777" w:rsidR="0081672B" w:rsidRPr="0081672B" w:rsidRDefault="0081672B" w:rsidP="0081672B">
            <w:pPr>
              <w:spacing w:line="220" w:lineRule="atLeast"/>
              <w:rPr>
                <w:rFonts w:ascii="Calibri Light" w:hAnsi="Calibri Light"/>
                <w:color w:val="FFFFFF"/>
              </w:rPr>
            </w:pPr>
          </w:p>
        </w:tc>
        <w:tc>
          <w:tcPr>
            <w:tcW w:w="567" w:type="dxa"/>
            <w:gridSpan w:val="2"/>
            <w:tcBorders>
              <w:top w:val="nil"/>
              <w:left w:val="single" w:sz="4" w:space="0" w:color="BCB010"/>
              <w:bottom w:val="nil"/>
              <w:right w:val="single" w:sz="4" w:space="0" w:color="BCB010"/>
            </w:tcBorders>
            <w:shd w:val="clear" w:color="auto" w:fill="BCB010"/>
          </w:tcPr>
          <w:p w14:paraId="31B23168" w14:textId="77777777" w:rsidR="0081672B" w:rsidRPr="0081672B" w:rsidRDefault="0081672B" w:rsidP="0081672B">
            <w:pPr>
              <w:spacing w:line="220" w:lineRule="atLeast"/>
              <w:rPr>
                <w:rFonts w:ascii="Calibri Light" w:hAnsi="Calibri Light"/>
                <w:color w:val="FFFFFF"/>
              </w:rPr>
            </w:pPr>
          </w:p>
        </w:tc>
        <w:tc>
          <w:tcPr>
            <w:tcW w:w="3856" w:type="dxa"/>
            <w:gridSpan w:val="7"/>
            <w:tcBorders>
              <w:top w:val="nil"/>
              <w:left w:val="single" w:sz="4" w:space="0" w:color="BCB010"/>
              <w:bottom w:val="nil"/>
              <w:right w:val="single" w:sz="4" w:space="0" w:color="BCB010"/>
            </w:tcBorders>
            <w:shd w:val="clear" w:color="auto" w:fill="BCB010"/>
          </w:tcPr>
          <w:p w14:paraId="1C1E3E59" w14:textId="77777777" w:rsidR="0081672B" w:rsidRPr="0081672B" w:rsidRDefault="0081672B" w:rsidP="0081672B">
            <w:pPr>
              <w:spacing w:line="220" w:lineRule="atLeast"/>
              <w:rPr>
                <w:rFonts w:ascii="Calibri Light" w:hAnsi="Calibri Light"/>
                <w:color w:val="FFFFFF"/>
              </w:rPr>
            </w:pPr>
          </w:p>
        </w:tc>
        <w:tc>
          <w:tcPr>
            <w:tcW w:w="993" w:type="dxa"/>
            <w:tcBorders>
              <w:top w:val="nil"/>
              <w:left w:val="single" w:sz="4" w:space="0" w:color="BCB010"/>
              <w:bottom w:val="nil"/>
              <w:right w:val="single" w:sz="4" w:space="0" w:color="BCB010"/>
            </w:tcBorders>
            <w:shd w:val="clear" w:color="auto" w:fill="BCB010"/>
          </w:tcPr>
          <w:p w14:paraId="4F4A8E75" w14:textId="77777777" w:rsidR="0081672B" w:rsidRPr="0081672B" w:rsidRDefault="0081672B" w:rsidP="0081672B">
            <w:pPr>
              <w:spacing w:line="220" w:lineRule="atLeast"/>
              <w:rPr>
                <w:rFonts w:ascii="Calibri Light" w:hAnsi="Calibri Light"/>
                <w:color w:val="FFFFFF"/>
              </w:rPr>
            </w:pPr>
          </w:p>
        </w:tc>
      </w:tr>
      <w:tr w:rsidR="0081672B" w:rsidRPr="0081672B" w14:paraId="720281F1"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3908D75F" w14:textId="77777777" w:rsidR="0081672B" w:rsidRPr="0081672B" w:rsidRDefault="0081672B" w:rsidP="0081672B">
            <w:pPr>
              <w:spacing w:line="220" w:lineRule="atLeast"/>
              <w:rPr>
                <w:rFonts w:ascii="Calibri Light" w:hAnsi="Calibri Light"/>
              </w:rPr>
            </w:pPr>
            <w:r w:rsidRPr="0081672B">
              <w:rPr>
                <w:rFonts w:ascii="Calibri Light" w:hAnsi="Calibri Light"/>
              </w:rPr>
              <w:t>Buurgemeenten Brummen, Rheden en Zutphen</w:t>
            </w:r>
          </w:p>
        </w:tc>
        <w:tc>
          <w:tcPr>
            <w:tcW w:w="454" w:type="dxa"/>
            <w:tcBorders>
              <w:top w:val="single" w:sz="4" w:space="0" w:color="2B4B86"/>
              <w:left w:val="single" w:sz="4" w:space="0" w:color="2B4B86"/>
              <w:bottom w:val="single" w:sz="4" w:space="0" w:color="2B4B86"/>
              <w:right w:val="single" w:sz="4" w:space="0" w:color="2B4B86"/>
            </w:tcBorders>
          </w:tcPr>
          <w:p w14:paraId="233B1F12"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2E23BAED"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2BC6D138"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055510E3"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2B758924"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571AF827"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40AED459"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0E152E8E"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5DA7B75B"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0631F9A0" w14:textId="77777777" w:rsidR="0081672B" w:rsidRPr="0081672B" w:rsidRDefault="0081672B" w:rsidP="0081672B">
            <w:pPr>
              <w:spacing w:line="220" w:lineRule="atLeast"/>
              <w:rPr>
                <w:rFonts w:ascii="Calibri Light" w:hAnsi="Calibri Light"/>
              </w:rPr>
            </w:pPr>
          </w:p>
        </w:tc>
        <w:tc>
          <w:tcPr>
            <w:tcW w:w="993" w:type="dxa"/>
            <w:tcBorders>
              <w:top w:val="single" w:sz="4" w:space="0" w:color="2B4B86"/>
              <w:left w:val="single" w:sz="4" w:space="0" w:color="2B4B86"/>
              <w:bottom w:val="single" w:sz="4" w:space="0" w:color="2B4B86"/>
              <w:right w:val="single" w:sz="4" w:space="0" w:color="2B4B86"/>
            </w:tcBorders>
          </w:tcPr>
          <w:p w14:paraId="46422141" w14:textId="77777777" w:rsidR="0081672B" w:rsidRPr="0081672B" w:rsidRDefault="0081672B" w:rsidP="0081672B">
            <w:pPr>
              <w:spacing w:line="220" w:lineRule="atLeast"/>
              <w:rPr>
                <w:rFonts w:ascii="Calibri Light" w:hAnsi="Calibri Light"/>
              </w:rPr>
            </w:pPr>
          </w:p>
        </w:tc>
      </w:tr>
      <w:tr w:rsidR="0081672B" w:rsidRPr="0081672B" w14:paraId="76FC73B7"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653FF7C1"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Provincie Gelderland</w:t>
            </w:r>
          </w:p>
        </w:tc>
        <w:tc>
          <w:tcPr>
            <w:tcW w:w="454" w:type="dxa"/>
            <w:tcBorders>
              <w:top w:val="single" w:sz="4" w:space="0" w:color="2B4B86"/>
              <w:left w:val="single" w:sz="4" w:space="0" w:color="2B4B86"/>
              <w:bottom w:val="single" w:sz="4" w:space="0" w:color="2B4B86"/>
              <w:right w:val="single" w:sz="4" w:space="0" w:color="2B4B86"/>
            </w:tcBorders>
          </w:tcPr>
          <w:p w14:paraId="62109508"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31323FA8"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6FC0CB26"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523E56B5"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3C9138CB"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2A3C91D3"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70B30977"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1F7F14D1"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694E4FB1"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7C543B39" w14:textId="77777777" w:rsidR="0081672B" w:rsidRPr="0081672B" w:rsidRDefault="0081672B" w:rsidP="0081672B">
            <w:pPr>
              <w:spacing w:line="220" w:lineRule="atLeast"/>
              <w:rPr>
                <w:rFonts w:ascii="Calibri Light" w:hAnsi="Calibri Light"/>
                <w:szCs w:val="20"/>
              </w:rPr>
            </w:pPr>
          </w:p>
        </w:tc>
        <w:tc>
          <w:tcPr>
            <w:tcW w:w="993" w:type="dxa"/>
            <w:tcBorders>
              <w:top w:val="single" w:sz="4" w:space="0" w:color="2B4B86"/>
              <w:left w:val="single" w:sz="4" w:space="0" w:color="2B4B86"/>
              <w:bottom w:val="single" w:sz="4" w:space="0" w:color="2B4B86"/>
              <w:right w:val="single" w:sz="4" w:space="0" w:color="2B4B86"/>
            </w:tcBorders>
          </w:tcPr>
          <w:p w14:paraId="4670F890" w14:textId="77777777" w:rsidR="0081672B" w:rsidRPr="0081672B" w:rsidRDefault="0081672B" w:rsidP="0081672B">
            <w:pPr>
              <w:spacing w:line="220" w:lineRule="atLeast"/>
              <w:rPr>
                <w:rFonts w:ascii="Calibri Light" w:hAnsi="Calibri Light"/>
              </w:rPr>
            </w:pPr>
          </w:p>
        </w:tc>
      </w:tr>
      <w:tr w:rsidR="0081672B" w:rsidRPr="0081672B" w14:paraId="649DF502"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4DF037A7"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Regio Stedendriehoek</w:t>
            </w:r>
          </w:p>
        </w:tc>
        <w:tc>
          <w:tcPr>
            <w:tcW w:w="454" w:type="dxa"/>
            <w:tcBorders>
              <w:top w:val="single" w:sz="4" w:space="0" w:color="2B4B86"/>
              <w:left w:val="single" w:sz="4" w:space="0" w:color="2B4B86"/>
              <w:bottom w:val="single" w:sz="4" w:space="0" w:color="2B4B86"/>
              <w:right w:val="single" w:sz="4" w:space="0" w:color="2B4B86"/>
            </w:tcBorders>
          </w:tcPr>
          <w:p w14:paraId="1393EB65"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2CBA407C"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004890C5"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7AE6801F"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77CE2C0E"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3B7D1AFC"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4980FFCD"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74E23589"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252CAF59"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3E4FB66F" w14:textId="77777777" w:rsidR="0081672B" w:rsidRPr="0081672B" w:rsidRDefault="0081672B" w:rsidP="0081672B">
            <w:pPr>
              <w:spacing w:line="220" w:lineRule="atLeast"/>
              <w:rPr>
                <w:rFonts w:ascii="Calibri Light" w:hAnsi="Calibri Light"/>
                <w:szCs w:val="20"/>
              </w:rPr>
            </w:pPr>
          </w:p>
        </w:tc>
        <w:tc>
          <w:tcPr>
            <w:tcW w:w="993" w:type="dxa"/>
            <w:tcBorders>
              <w:top w:val="single" w:sz="4" w:space="0" w:color="2B4B86"/>
              <w:left w:val="single" w:sz="4" w:space="0" w:color="2B4B86"/>
              <w:bottom w:val="single" w:sz="4" w:space="0" w:color="2B4B86"/>
              <w:right w:val="single" w:sz="4" w:space="0" w:color="2B4B86"/>
            </w:tcBorders>
          </w:tcPr>
          <w:p w14:paraId="131696A5" w14:textId="77777777" w:rsidR="0081672B" w:rsidRPr="0081672B" w:rsidRDefault="0081672B" w:rsidP="0081672B">
            <w:pPr>
              <w:spacing w:line="220" w:lineRule="atLeast"/>
              <w:rPr>
                <w:rFonts w:ascii="Calibri Light" w:hAnsi="Calibri Light"/>
              </w:rPr>
            </w:pPr>
          </w:p>
        </w:tc>
      </w:tr>
      <w:tr w:rsidR="0081672B" w:rsidRPr="0081672B" w14:paraId="651D5F82" w14:textId="77777777" w:rsidTr="002510E5">
        <w:trPr>
          <w:cantSplit/>
        </w:trPr>
        <w:tc>
          <w:tcPr>
            <w:tcW w:w="2835" w:type="dxa"/>
            <w:gridSpan w:val="5"/>
            <w:tcBorders>
              <w:top w:val="nil"/>
              <w:left w:val="single" w:sz="4" w:space="0" w:color="2B4B86"/>
              <w:bottom w:val="single" w:sz="4" w:space="0" w:color="2B4B86"/>
              <w:right w:val="single" w:sz="4" w:space="0" w:color="2B4B86"/>
            </w:tcBorders>
          </w:tcPr>
          <w:p w14:paraId="1ACD28FE"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Overige buurgemeenten </w:t>
            </w:r>
            <w:r w:rsidRPr="0081672B">
              <w:rPr>
                <w:rFonts w:ascii="Calibri Light" w:hAnsi="Calibri Light"/>
                <w:szCs w:val="20"/>
              </w:rPr>
              <w:br/>
              <w:t>(Voorst, Bronckhorst,  en Apeldoorn )</w:t>
            </w:r>
          </w:p>
        </w:tc>
        <w:tc>
          <w:tcPr>
            <w:tcW w:w="454" w:type="dxa"/>
            <w:tcBorders>
              <w:top w:val="nil"/>
              <w:left w:val="single" w:sz="4" w:space="0" w:color="2B4B86"/>
              <w:bottom w:val="single" w:sz="4" w:space="0" w:color="2B4B86"/>
              <w:right w:val="single" w:sz="4" w:space="0" w:color="2B4B86"/>
            </w:tcBorders>
          </w:tcPr>
          <w:p w14:paraId="4BAA54E4" w14:textId="77777777" w:rsidR="0081672B" w:rsidRPr="0081672B" w:rsidRDefault="0081672B" w:rsidP="0081672B">
            <w:pPr>
              <w:spacing w:line="220" w:lineRule="atLeast"/>
              <w:rPr>
                <w:rFonts w:ascii="Calibri Light" w:hAnsi="Calibri Light"/>
                <w:szCs w:val="20"/>
              </w:rPr>
            </w:pPr>
          </w:p>
        </w:tc>
        <w:tc>
          <w:tcPr>
            <w:tcW w:w="567" w:type="dxa"/>
            <w:gridSpan w:val="2"/>
            <w:tcBorders>
              <w:top w:val="nil"/>
              <w:left w:val="single" w:sz="4" w:space="0" w:color="2B4B86"/>
              <w:bottom w:val="single" w:sz="4" w:space="0" w:color="2B4B86"/>
              <w:right w:val="single" w:sz="4" w:space="0" w:color="2B4B86"/>
            </w:tcBorders>
          </w:tcPr>
          <w:p w14:paraId="608786A4" w14:textId="77777777" w:rsidR="0081672B" w:rsidRPr="0081672B" w:rsidRDefault="0081672B" w:rsidP="0081672B">
            <w:pPr>
              <w:spacing w:line="220" w:lineRule="atLeast"/>
              <w:rPr>
                <w:rFonts w:ascii="Calibri Light" w:hAnsi="Calibri Light"/>
              </w:rPr>
            </w:pPr>
          </w:p>
        </w:tc>
        <w:tc>
          <w:tcPr>
            <w:tcW w:w="567" w:type="dxa"/>
            <w:gridSpan w:val="2"/>
            <w:tcBorders>
              <w:top w:val="nil"/>
              <w:left w:val="single" w:sz="4" w:space="0" w:color="2B4B86"/>
              <w:bottom w:val="single" w:sz="4" w:space="0" w:color="2B4B86"/>
              <w:right w:val="single" w:sz="4" w:space="0" w:color="2B4B86"/>
            </w:tcBorders>
          </w:tcPr>
          <w:p w14:paraId="4A453D49" w14:textId="77777777" w:rsidR="0081672B" w:rsidRPr="0081672B" w:rsidRDefault="0081672B" w:rsidP="0081672B">
            <w:pPr>
              <w:spacing w:line="220" w:lineRule="atLeast"/>
              <w:rPr>
                <w:rFonts w:ascii="Calibri Light" w:hAnsi="Calibri Light"/>
              </w:rPr>
            </w:pPr>
          </w:p>
        </w:tc>
        <w:tc>
          <w:tcPr>
            <w:tcW w:w="567" w:type="dxa"/>
            <w:gridSpan w:val="2"/>
            <w:tcBorders>
              <w:top w:val="nil"/>
              <w:left w:val="single" w:sz="4" w:space="0" w:color="2B4B86"/>
              <w:bottom w:val="single" w:sz="4" w:space="0" w:color="2B4B86"/>
              <w:right w:val="single" w:sz="4" w:space="0" w:color="2B4B86"/>
            </w:tcBorders>
          </w:tcPr>
          <w:p w14:paraId="5D4CEF16"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6B7D0977"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36E0F857"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6FA400D6"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01C10CC7"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6613EBA8"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2544832C" w14:textId="77777777" w:rsidR="0081672B" w:rsidRPr="0081672B" w:rsidRDefault="0081672B" w:rsidP="0081672B">
            <w:pPr>
              <w:spacing w:line="220" w:lineRule="atLeast"/>
              <w:rPr>
                <w:rFonts w:ascii="Calibri Light" w:hAnsi="Calibri Light"/>
                <w:szCs w:val="20"/>
              </w:rPr>
            </w:pPr>
          </w:p>
        </w:tc>
        <w:tc>
          <w:tcPr>
            <w:tcW w:w="993" w:type="dxa"/>
            <w:tcBorders>
              <w:top w:val="nil"/>
              <w:left w:val="single" w:sz="4" w:space="0" w:color="2B4B86"/>
              <w:bottom w:val="single" w:sz="4" w:space="0" w:color="2B4B86"/>
              <w:right w:val="single" w:sz="4" w:space="0" w:color="2B4B86"/>
            </w:tcBorders>
          </w:tcPr>
          <w:p w14:paraId="5068F21F" w14:textId="77777777" w:rsidR="0081672B" w:rsidRPr="0081672B" w:rsidRDefault="0081672B" w:rsidP="0081672B">
            <w:pPr>
              <w:spacing w:line="220" w:lineRule="atLeast"/>
              <w:rPr>
                <w:rFonts w:ascii="Calibri Light" w:hAnsi="Calibri Light"/>
              </w:rPr>
            </w:pPr>
          </w:p>
        </w:tc>
      </w:tr>
      <w:tr w:rsidR="0081672B" w:rsidRPr="0081672B" w14:paraId="36E1D994"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32E5ECAC"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Overige samenwerkingsverbanden (verbonden partijen) zoals GGD, OD-Veluwe, VNOG, Tribuut en Eerbeek-Loenen 2030) </w:t>
            </w:r>
          </w:p>
        </w:tc>
        <w:tc>
          <w:tcPr>
            <w:tcW w:w="454" w:type="dxa"/>
            <w:tcBorders>
              <w:top w:val="single" w:sz="4" w:space="0" w:color="2B4B86"/>
              <w:left w:val="single" w:sz="4" w:space="0" w:color="2B4B86"/>
              <w:bottom w:val="single" w:sz="4" w:space="0" w:color="2B4B86"/>
              <w:right w:val="single" w:sz="4" w:space="0" w:color="2B4B86"/>
            </w:tcBorders>
          </w:tcPr>
          <w:p w14:paraId="39B55249"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7C227F27"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5274E3B1"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694FE620"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393C37E3"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5638C645"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5B1B37DB"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3E3AB0E3"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6CA0D69E"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715669A6" w14:textId="77777777" w:rsidR="0081672B" w:rsidRPr="0081672B" w:rsidRDefault="0081672B" w:rsidP="0081672B">
            <w:pPr>
              <w:spacing w:line="220" w:lineRule="atLeast"/>
              <w:rPr>
                <w:rFonts w:ascii="Calibri Light" w:hAnsi="Calibri Light"/>
                <w:szCs w:val="20"/>
              </w:rPr>
            </w:pPr>
          </w:p>
        </w:tc>
        <w:tc>
          <w:tcPr>
            <w:tcW w:w="993" w:type="dxa"/>
            <w:tcBorders>
              <w:top w:val="single" w:sz="4" w:space="0" w:color="2B4B86"/>
              <w:left w:val="single" w:sz="4" w:space="0" w:color="2B4B86"/>
              <w:bottom w:val="single" w:sz="4" w:space="0" w:color="2B4B86"/>
              <w:right w:val="single" w:sz="4" w:space="0" w:color="2B4B86"/>
            </w:tcBorders>
          </w:tcPr>
          <w:p w14:paraId="1B20080F" w14:textId="77777777" w:rsidR="0081672B" w:rsidRPr="0081672B" w:rsidRDefault="0081672B" w:rsidP="0081672B">
            <w:pPr>
              <w:spacing w:line="220" w:lineRule="atLeast"/>
              <w:rPr>
                <w:rFonts w:ascii="Calibri Light" w:hAnsi="Calibri Light"/>
              </w:rPr>
            </w:pPr>
          </w:p>
        </w:tc>
      </w:tr>
      <w:tr w:rsidR="0081672B" w:rsidRPr="0081672B" w14:paraId="3CD32E77" w14:textId="77777777" w:rsidTr="002510E5">
        <w:trPr>
          <w:cantSplit/>
        </w:trPr>
        <w:tc>
          <w:tcPr>
            <w:tcW w:w="567" w:type="dxa"/>
            <w:tcBorders>
              <w:top w:val="nil"/>
              <w:left w:val="single" w:sz="4" w:space="0" w:color="BCB010"/>
              <w:bottom w:val="nil"/>
              <w:right w:val="single" w:sz="4" w:space="0" w:color="BCB010"/>
            </w:tcBorders>
            <w:shd w:val="clear" w:color="auto" w:fill="BCB010"/>
          </w:tcPr>
          <w:p w14:paraId="1164CA1A" w14:textId="77777777" w:rsidR="0081672B" w:rsidRPr="0081672B" w:rsidRDefault="0081672B" w:rsidP="0081672B">
            <w:pPr>
              <w:spacing w:line="220" w:lineRule="atLeast"/>
              <w:rPr>
                <w:rFonts w:ascii="Calibri Light" w:hAnsi="Calibri Light"/>
                <w:color w:val="FFFFFF"/>
              </w:rPr>
            </w:pPr>
          </w:p>
        </w:tc>
        <w:tc>
          <w:tcPr>
            <w:tcW w:w="567" w:type="dxa"/>
            <w:tcBorders>
              <w:top w:val="nil"/>
              <w:left w:val="single" w:sz="4" w:space="0" w:color="BCB010"/>
              <w:bottom w:val="nil"/>
              <w:right w:val="single" w:sz="4" w:space="0" w:color="BCB010"/>
            </w:tcBorders>
            <w:shd w:val="clear" w:color="auto" w:fill="BCB010"/>
          </w:tcPr>
          <w:p w14:paraId="62A9F7EC" w14:textId="77777777" w:rsidR="0081672B" w:rsidRPr="0081672B" w:rsidRDefault="0081672B" w:rsidP="0081672B">
            <w:pPr>
              <w:spacing w:line="220" w:lineRule="atLeast"/>
              <w:rPr>
                <w:rFonts w:ascii="Calibri Light" w:hAnsi="Calibri Light"/>
                <w:color w:val="FFFFFF"/>
              </w:rPr>
            </w:pPr>
          </w:p>
        </w:tc>
        <w:tc>
          <w:tcPr>
            <w:tcW w:w="567" w:type="dxa"/>
            <w:tcBorders>
              <w:top w:val="nil"/>
              <w:left w:val="single" w:sz="4" w:space="0" w:color="BCB010"/>
              <w:bottom w:val="nil"/>
              <w:right w:val="single" w:sz="4" w:space="0" w:color="BCB010"/>
            </w:tcBorders>
            <w:shd w:val="clear" w:color="auto" w:fill="BCB010"/>
          </w:tcPr>
          <w:p w14:paraId="2D990695" w14:textId="77777777" w:rsidR="0081672B" w:rsidRPr="0081672B" w:rsidRDefault="0081672B" w:rsidP="0081672B">
            <w:pPr>
              <w:spacing w:line="220" w:lineRule="atLeast"/>
              <w:rPr>
                <w:rFonts w:ascii="Calibri Light" w:hAnsi="Calibri Light"/>
                <w:color w:val="FFFFFF"/>
              </w:rPr>
            </w:pPr>
          </w:p>
        </w:tc>
        <w:tc>
          <w:tcPr>
            <w:tcW w:w="567" w:type="dxa"/>
            <w:tcBorders>
              <w:top w:val="nil"/>
              <w:left w:val="single" w:sz="4" w:space="0" w:color="BCB010"/>
              <w:bottom w:val="nil"/>
              <w:right w:val="single" w:sz="4" w:space="0" w:color="BCB010"/>
            </w:tcBorders>
            <w:shd w:val="clear" w:color="auto" w:fill="BCB010"/>
          </w:tcPr>
          <w:p w14:paraId="629E408B" w14:textId="77777777" w:rsidR="0081672B" w:rsidRPr="0081672B" w:rsidRDefault="0081672B" w:rsidP="0081672B">
            <w:pPr>
              <w:spacing w:line="220" w:lineRule="atLeast"/>
              <w:rPr>
                <w:rFonts w:ascii="Calibri Light" w:hAnsi="Calibri Light"/>
                <w:color w:val="FFFFFF"/>
              </w:rPr>
            </w:pPr>
          </w:p>
        </w:tc>
        <w:tc>
          <w:tcPr>
            <w:tcW w:w="567" w:type="dxa"/>
            <w:tcBorders>
              <w:top w:val="nil"/>
              <w:left w:val="single" w:sz="4" w:space="0" w:color="BCB010"/>
              <w:bottom w:val="nil"/>
              <w:right w:val="single" w:sz="4" w:space="0" w:color="BCB010"/>
            </w:tcBorders>
            <w:shd w:val="clear" w:color="auto" w:fill="BCB010"/>
          </w:tcPr>
          <w:p w14:paraId="6C1EFA19" w14:textId="77777777" w:rsidR="0081672B" w:rsidRPr="0081672B" w:rsidRDefault="0081672B" w:rsidP="0081672B">
            <w:pPr>
              <w:spacing w:line="220" w:lineRule="atLeast"/>
              <w:rPr>
                <w:rFonts w:ascii="Calibri Light" w:hAnsi="Calibri Light"/>
                <w:color w:val="FFFFFF"/>
              </w:rPr>
            </w:pPr>
          </w:p>
        </w:tc>
        <w:tc>
          <w:tcPr>
            <w:tcW w:w="567" w:type="dxa"/>
            <w:gridSpan w:val="2"/>
            <w:tcBorders>
              <w:top w:val="nil"/>
              <w:left w:val="single" w:sz="4" w:space="0" w:color="BCB010"/>
              <w:bottom w:val="nil"/>
              <w:right w:val="single" w:sz="4" w:space="0" w:color="BCB010"/>
            </w:tcBorders>
            <w:shd w:val="clear" w:color="auto" w:fill="BCB010"/>
          </w:tcPr>
          <w:p w14:paraId="7B6D769B" w14:textId="77777777" w:rsidR="0081672B" w:rsidRPr="0081672B" w:rsidRDefault="0081672B" w:rsidP="0081672B">
            <w:pPr>
              <w:spacing w:line="220" w:lineRule="atLeast"/>
              <w:rPr>
                <w:rFonts w:ascii="Calibri Light" w:hAnsi="Calibri Light"/>
                <w:color w:val="FFFFFF"/>
              </w:rPr>
            </w:pPr>
          </w:p>
        </w:tc>
        <w:tc>
          <w:tcPr>
            <w:tcW w:w="567" w:type="dxa"/>
            <w:gridSpan w:val="2"/>
            <w:tcBorders>
              <w:top w:val="nil"/>
              <w:left w:val="single" w:sz="4" w:space="0" w:color="BCB010"/>
              <w:bottom w:val="nil"/>
              <w:right w:val="single" w:sz="4" w:space="0" w:color="BCB010"/>
            </w:tcBorders>
            <w:shd w:val="clear" w:color="auto" w:fill="BCB010"/>
          </w:tcPr>
          <w:p w14:paraId="316C1D4F" w14:textId="77777777" w:rsidR="0081672B" w:rsidRPr="0081672B" w:rsidRDefault="0081672B" w:rsidP="0081672B">
            <w:pPr>
              <w:spacing w:line="220" w:lineRule="atLeast"/>
              <w:rPr>
                <w:rFonts w:ascii="Calibri Light" w:hAnsi="Calibri Light"/>
                <w:color w:val="FFFFFF"/>
              </w:rPr>
            </w:pPr>
          </w:p>
        </w:tc>
        <w:tc>
          <w:tcPr>
            <w:tcW w:w="567" w:type="dxa"/>
            <w:gridSpan w:val="2"/>
            <w:tcBorders>
              <w:top w:val="nil"/>
              <w:left w:val="single" w:sz="4" w:space="0" w:color="BCB010"/>
              <w:bottom w:val="nil"/>
              <w:right w:val="single" w:sz="4" w:space="0" w:color="BCB010"/>
            </w:tcBorders>
            <w:shd w:val="clear" w:color="auto" w:fill="BCB010"/>
          </w:tcPr>
          <w:p w14:paraId="1BAD2310" w14:textId="77777777" w:rsidR="0081672B" w:rsidRPr="0081672B" w:rsidRDefault="0081672B" w:rsidP="0081672B">
            <w:pPr>
              <w:spacing w:line="220" w:lineRule="atLeast"/>
              <w:rPr>
                <w:rFonts w:ascii="Calibri Light" w:hAnsi="Calibri Light"/>
                <w:color w:val="FFFFFF"/>
              </w:rPr>
            </w:pPr>
          </w:p>
        </w:tc>
        <w:tc>
          <w:tcPr>
            <w:tcW w:w="3856" w:type="dxa"/>
            <w:gridSpan w:val="7"/>
            <w:tcBorders>
              <w:top w:val="nil"/>
              <w:left w:val="single" w:sz="4" w:space="0" w:color="BCB010"/>
              <w:bottom w:val="nil"/>
              <w:right w:val="single" w:sz="4" w:space="0" w:color="BCB010"/>
            </w:tcBorders>
            <w:shd w:val="clear" w:color="auto" w:fill="BCB010"/>
          </w:tcPr>
          <w:p w14:paraId="5C26DB9A" w14:textId="77777777" w:rsidR="0081672B" w:rsidRPr="0081672B" w:rsidRDefault="0081672B" w:rsidP="0081672B">
            <w:pPr>
              <w:spacing w:line="220" w:lineRule="atLeast"/>
              <w:rPr>
                <w:rFonts w:ascii="Calibri Light" w:hAnsi="Calibri Light"/>
                <w:color w:val="FFFFFF"/>
                <w:szCs w:val="20"/>
              </w:rPr>
            </w:pPr>
          </w:p>
        </w:tc>
        <w:tc>
          <w:tcPr>
            <w:tcW w:w="993" w:type="dxa"/>
            <w:tcBorders>
              <w:top w:val="nil"/>
              <w:left w:val="single" w:sz="4" w:space="0" w:color="BCB010"/>
              <w:bottom w:val="nil"/>
              <w:right w:val="single" w:sz="4" w:space="0" w:color="BCB010"/>
            </w:tcBorders>
            <w:shd w:val="clear" w:color="auto" w:fill="BCB010"/>
          </w:tcPr>
          <w:p w14:paraId="59C38506" w14:textId="77777777" w:rsidR="0081672B" w:rsidRPr="0081672B" w:rsidRDefault="0081672B" w:rsidP="0081672B">
            <w:pPr>
              <w:spacing w:line="220" w:lineRule="atLeast"/>
              <w:rPr>
                <w:rFonts w:ascii="Calibri Light" w:hAnsi="Calibri Light"/>
                <w:color w:val="FFFFFF"/>
              </w:rPr>
            </w:pPr>
          </w:p>
        </w:tc>
      </w:tr>
      <w:tr w:rsidR="0081672B" w:rsidRPr="0081672B" w14:paraId="3F33B2C8" w14:textId="77777777" w:rsidTr="002510E5">
        <w:trPr>
          <w:cantSplit/>
        </w:trPr>
        <w:tc>
          <w:tcPr>
            <w:tcW w:w="2835" w:type="dxa"/>
            <w:gridSpan w:val="5"/>
            <w:tcBorders>
              <w:top w:val="nil"/>
              <w:left w:val="single" w:sz="4" w:space="0" w:color="2B4B86"/>
              <w:bottom w:val="single" w:sz="4" w:space="0" w:color="2B4B86"/>
              <w:right w:val="single" w:sz="4" w:space="0" w:color="2B4B86"/>
            </w:tcBorders>
          </w:tcPr>
          <w:p w14:paraId="0CAA6BAB"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Inwoners (breed)</w:t>
            </w:r>
          </w:p>
        </w:tc>
        <w:tc>
          <w:tcPr>
            <w:tcW w:w="454" w:type="dxa"/>
            <w:tcBorders>
              <w:top w:val="nil"/>
              <w:left w:val="single" w:sz="4" w:space="0" w:color="2B4B86"/>
              <w:bottom w:val="single" w:sz="4" w:space="0" w:color="2B4B86"/>
              <w:right w:val="single" w:sz="4" w:space="0" w:color="2B4B86"/>
            </w:tcBorders>
          </w:tcPr>
          <w:p w14:paraId="00F129D6" w14:textId="77777777" w:rsidR="0081672B" w:rsidRPr="0081672B" w:rsidRDefault="0081672B" w:rsidP="0081672B">
            <w:pPr>
              <w:spacing w:line="220" w:lineRule="atLeast"/>
              <w:rPr>
                <w:rFonts w:ascii="Calibri Light" w:hAnsi="Calibri Light"/>
                <w:szCs w:val="20"/>
              </w:rPr>
            </w:pPr>
          </w:p>
        </w:tc>
        <w:tc>
          <w:tcPr>
            <w:tcW w:w="567" w:type="dxa"/>
            <w:gridSpan w:val="2"/>
            <w:tcBorders>
              <w:top w:val="nil"/>
              <w:left w:val="single" w:sz="4" w:space="0" w:color="2B4B86"/>
              <w:bottom w:val="single" w:sz="4" w:space="0" w:color="2B4B86"/>
              <w:right w:val="single" w:sz="4" w:space="0" w:color="2B4B86"/>
            </w:tcBorders>
          </w:tcPr>
          <w:p w14:paraId="3EDE9863" w14:textId="77777777" w:rsidR="0081672B" w:rsidRPr="0081672B" w:rsidRDefault="0081672B" w:rsidP="0081672B">
            <w:pPr>
              <w:spacing w:line="220" w:lineRule="atLeast"/>
              <w:rPr>
                <w:rFonts w:ascii="Calibri Light" w:hAnsi="Calibri Light"/>
              </w:rPr>
            </w:pPr>
          </w:p>
        </w:tc>
        <w:tc>
          <w:tcPr>
            <w:tcW w:w="567" w:type="dxa"/>
            <w:gridSpan w:val="2"/>
            <w:tcBorders>
              <w:top w:val="nil"/>
              <w:left w:val="single" w:sz="4" w:space="0" w:color="2B4B86"/>
              <w:bottom w:val="single" w:sz="4" w:space="0" w:color="2B4B86"/>
              <w:right w:val="single" w:sz="4" w:space="0" w:color="2B4B86"/>
            </w:tcBorders>
          </w:tcPr>
          <w:p w14:paraId="7C88D6CB" w14:textId="77777777" w:rsidR="0081672B" w:rsidRPr="0081672B" w:rsidRDefault="0081672B" w:rsidP="0081672B">
            <w:pPr>
              <w:spacing w:line="220" w:lineRule="atLeast"/>
              <w:rPr>
                <w:rFonts w:ascii="Calibri Light" w:hAnsi="Calibri Light"/>
              </w:rPr>
            </w:pPr>
          </w:p>
        </w:tc>
        <w:tc>
          <w:tcPr>
            <w:tcW w:w="567" w:type="dxa"/>
            <w:gridSpan w:val="2"/>
            <w:tcBorders>
              <w:top w:val="nil"/>
              <w:left w:val="single" w:sz="4" w:space="0" w:color="2B4B86"/>
              <w:bottom w:val="single" w:sz="4" w:space="0" w:color="2B4B86"/>
              <w:right w:val="single" w:sz="4" w:space="0" w:color="2B4B86"/>
            </w:tcBorders>
          </w:tcPr>
          <w:p w14:paraId="28A52455"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626F8AA6"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6C26DDDD"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2A1A6624"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51CD3A7C"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494984DB" w14:textId="77777777" w:rsidR="0081672B" w:rsidRPr="0081672B" w:rsidRDefault="0081672B" w:rsidP="0081672B">
            <w:pPr>
              <w:spacing w:line="220" w:lineRule="atLeast"/>
              <w:rPr>
                <w:rFonts w:ascii="Calibri Light" w:hAnsi="Calibri Light"/>
              </w:rPr>
            </w:pPr>
          </w:p>
        </w:tc>
        <w:tc>
          <w:tcPr>
            <w:tcW w:w="567" w:type="dxa"/>
            <w:tcBorders>
              <w:top w:val="nil"/>
              <w:left w:val="single" w:sz="4" w:space="0" w:color="2B4B86"/>
              <w:bottom w:val="single" w:sz="4" w:space="0" w:color="2B4B86"/>
              <w:right w:val="single" w:sz="4" w:space="0" w:color="2B4B86"/>
            </w:tcBorders>
          </w:tcPr>
          <w:p w14:paraId="247AAF49" w14:textId="77777777" w:rsidR="0081672B" w:rsidRPr="0081672B" w:rsidRDefault="0081672B" w:rsidP="0081672B">
            <w:pPr>
              <w:spacing w:line="220" w:lineRule="atLeast"/>
              <w:rPr>
                <w:rFonts w:ascii="Calibri Light" w:hAnsi="Calibri Light"/>
                <w:szCs w:val="20"/>
              </w:rPr>
            </w:pPr>
          </w:p>
        </w:tc>
        <w:tc>
          <w:tcPr>
            <w:tcW w:w="993" w:type="dxa"/>
            <w:tcBorders>
              <w:top w:val="nil"/>
              <w:left w:val="single" w:sz="4" w:space="0" w:color="2B4B86"/>
              <w:bottom w:val="single" w:sz="4" w:space="0" w:color="2B4B86"/>
              <w:right w:val="single" w:sz="4" w:space="0" w:color="2B4B86"/>
            </w:tcBorders>
          </w:tcPr>
          <w:p w14:paraId="11A34250" w14:textId="77777777" w:rsidR="0081672B" w:rsidRPr="0081672B" w:rsidRDefault="0081672B" w:rsidP="0081672B">
            <w:pPr>
              <w:spacing w:line="220" w:lineRule="atLeast"/>
              <w:rPr>
                <w:rFonts w:ascii="Calibri Light" w:hAnsi="Calibri Light"/>
              </w:rPr>
            </w:pPr>
          </w:p>
        </w:tc>
      </w:tr>
      <w:tr w:rsidR="0081672B" w:rsidRPr="0081672B" w14:paraId="35C00DA0"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3D5E7394" w14:textId="77777777" w:rsidR="0081672B" w:rsidRPr="0081672B" w:rsidRDefault="0081672B" w:rsidP="0081672B">
            <w:pPr>
              <w:spacing w:line="220" w:lineRule="atLeast"/>
              <w:rPr>
                <w:rFonts w:ascii="Calibri Light" w:hAnsi="Calibri Light"/>
              </w:rPr>
            </w:pPr>
            <w:r w:rsidRPr="0081672B">
              <w:rPr>
                <w:rFonts w:ascii="Calibri Light" w:hAnsi="Calibri Light"/>
                <w:szCs w:val="20"/>
              </w:rPr>
              <w:t xml:space="preserve">Wijk- en dorpsraden </w:t>
            </w:r>
          </w:p>
        </w:tc>
        <w:tc>
          <w:tcPr>
            <w:tcW w:w="454" w:type="dxa"/>
            <w:tcBorders>
              <w:top w:val="single" w:sz="4" w:space="0" w:color="2B4B86"/>
              <w:left w:val="single" w:sz="4" w:space="0" w:color="2B4B86"/>
              <w:bottom w:val="single" w:sz="4" w:space="0" w:color="2B4B86"/>
              <w:right w:val="single" w:sz="4" w:space="0" w:color="2B4B86"/>
            </w:tcBorders>
          </w:tcPr>
          <w:p w14:paraId="6B84D532"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61F3D699"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627C9A19"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6130AE36"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2398347F"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2122AEAD"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4A93E1B6"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2646EC2B"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09DEFA6D"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4A39E20B" w14:textId="77777777" w:rsidR="0081672B" w:rsidRPr="0081672B" w:rsidRDefault="0081672B" w:rsidP="0081672B">
            <w:pPr>
              <w:spacing w:line="220" w:lineRule="atLeast"/>
              <w:rPr>
                <w:rFonts w:ascii="Calibri Light" w:hAnsi="Calibri Light"/>
              </w:rPr>
            </w:pPr>
          </w:p>
        </w:tc>
        <w:tc>
          <w:tcPr>
            <w:tcW w:w="993" w:type="dxa"/>
            <w:tcBorders>
              <w:top w:val="single" w:sz="4" w:space="0" w:color="2B4B86"/>
              <w:left w:val="single" w:sz="4" w:space="0" w:color="2B4B86"/>
              <w:bottom w:val="single" w:sz="4" w:space="0" w:color="2B4B86"/>
              <w:right w:val="single" w:sz="4" w:space="0" w:color="2B4B86"/>
            </w:tcBorders>
          </w:tcPr>
          <w:p w14:paraId="29A18D8C" w14:textId="77777777" w:rsidR="0081672B" w:rsidRPr="0081672B" w:rsidRDefault="0081672B" w:rsidP="0081672B">
            <w:pPr>
              <w:spacing w:line="220" w:lineRule="atLeast"/>
              <w:rPr>
                <w:rFonts w:ascii="Calibri Light" w:hAnsi="Calibri Light"/>
              </w:rPr>
            </w:pPr>
          </w:p>
        </w:tc>
      </w:tr>
      <w:tr w:rsidR="0081672B" w:rsidRPr="0081672B" w14:paraId="38B157B3"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23D77DD5"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Ondernemers algemeen </w:t>
            </w:r>
          </w:p>
        </w:tc>
        <w:tc>
          <w:tcPr>
            <w:tcW w:w="454" w:type="dxa"/>
            <w:tcBorders>
              <w:top w:val="single" w:sz="4" w:space="0" w:color="2B4B86"/>
              <w:left w:val="single" w:sz="4" w:space="0" w:color="2B4B86"/>
              <w:bottom w:val="single" w:sz="4" w:space="0" w:color="2B4B86"/>
              <w:right w:val="single" w:sz="4" w:space="0" w:color="2B4B86"/>
            </w:tcBorders>
          </w:tcPr>
          <w:p w14:paraId="1D030B87"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18DE07E5"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18E1AB78"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247BD4D1"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3DA00E92"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405BDD2B"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1F408434"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091C809B"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257E7940"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7FFE55E7" w14:textId="77777777" w:rsidR="0081672B" w:rsidRPr="0081672B" w:rsidRDefault="0081672B" w:rsidP="0081672B">
            <w:pPr>
              <w:spacing w:line="220" w:lineRule="atLeast"/>
              <w:rPr>
                <w:rFonts w:ascii="Calibri Light" w:hAnsi="Calibri Light"/>
                <w:szCs w:val="20"/>
              </w:rPr>
            </w:pPr>
          </w:p>
        </w:tc>
        <w:tc>
          <w:tcPr>
            <w:tcW w:w="993" w:type="dxa"/>
            <w:tcBorders>
              <w:top w:val="single" w:sz="4" w:space="0" w:color="2B4B86"/>
              <w:left w:val="single" w:sz="4" w:space="0" w:color="2B4B86"/>
              <w:bottom w:val="single" w:sz="4" w:space="0" w:color="2B4B86"/>
              <w:right w:val="single" w:sz="4" w:space="0" w:color="2B4B86"/>
            </w:tcBorders>
          </w:tcPr>
          <w:p w14:paraId="5B326DF6" w14:textId="77777777" w:rsidR="0081672B" w:rsidRPr="0081672B" w:rsidRDefault="0081672B" w:rsidP="0081672B">
            <w:pPr>
              <w:spacing w:line="220" w:lineRule="atLeast"/>
              <w:rPr>
                <w:rFonts w:ascii="Calibri Light" w:hAnsi="Calibri Light"/>
              </w:rPr>
            </w:pPr>
          </w:p>
        </w:tc>
      </w:tr>
      <w:tr w:rsidR="0081672B" w:rsidRPr="0081672B" w14:paraId="17525571"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067E45FF"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 xml:space="preserve">Ondernemersverenigingen </w:t>
            </w:r>
          </w:p>
        </w:tc>
        <w:tc>
          <w:tcPr>
            <w:tcW w:w="454" w:type="dxa"/>
            <w:tcBorders>
              <w:top w:val="single" w:sz="4" w:space="0" w:color="2B4B86"/>
              <w:left w:val="single" w:sz="4" w:space="0" w:color="2B4B86"/>
              <w:bottom w:val="single" w:sz="4" w:space="0" w:color="2B4B86"/>
              <w:right w:val="single" w:sz="4" w:space="0" w:color="2B4B86"/>
            </w:tcBorders>
          </w:tcPr>
          <w:p w14:paraId="3550048E"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59CB88E9"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70503DDD"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516244B7"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41F2FD04"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21E168CF"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5F7E8552"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13CD7681"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4C47F2ED"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7F3F538C" w14:textId="77777777" w:rsidR="0081672B" w:rsidRPr="0081672B" w:rsidRDefault="0081672B" w:rsidP="0081672B">
            <w:pPr>
              <w:spacing w:line="220" w:lineRule="atLeast"/>
              <w:rPr>
                <w:rFonts w:ascii="Calibri Light" w:hAnsi="Calibri Light"/>
                <w:szCs w:val="20"/>
              </w:rPr>
            </w:pPr>
          </w:p>
        </w:tc>
        <w:tc>
          <w:tcPr>
            <w:tcW w:w="993" w:type="dxa"/>
            <w:tcBorders>
              <w:top w:val="single" w:sz="4" w:space="0" w:color="2B4B86"/>
              <w:left w:val="single" w:sz="4" w:space="0" w:color="2B4B86"/>
              <w:bottom w:val="single" w:sz="4" w:space="0" w:color="2B4B86"/>
              <w:right w:val="single" w:sz="4" w:space="0" w:color="2B4B86"/>
            </w:tcBorders>
          </w:tcPr>
          <w:p w14:paraId="3B751FD0" w14:textId="77777777" w:rsidR="0081672B" w:rsidRPr="0081672B" w:rsidRDefault="0081672B" w:rsidP="0081672B">
            <w:pPr>
              <w:spacing w:line="220" w:lineRule="atLeast"/>
              <w:rPr>
                <w:rFonts w:ascii="Calibri Light" w:hAnsi="Calibri Light"/>
              </w:rPr>
            </w:pPr>
          </w:p>
        </w:tc>
      </w:tr>
      <w:tr w:rsidR="0081672B" w:rsidRPr="0081672B" w14:paraId="52587D04"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4CA49296" w14:textId="77777777" w:rsidR="0081672B" w:rsidRPr="0081672B" w:rsidRDefault="0081672B" w:rsidP="0081672B">
            <w:pPr>
              <w:spacing w:line="220" w:lineRule="atLeast"/>
              <w:rPr>
                <w:rFonts w:ascii="Calibri Light" w:hAnsi="Calibri Light"/>
                <w:szCs w:val="20"/>
              </w:rPr>
            </w:pPr>
            <w:r w:rsidRPr="0081672B">
              <w:rPr>
                <w:rFonts w:ascii="Calibri Light" w:hAnsi="Calibri Light"/>
                <w:szCs w:val="20"/>
              </w:rPr>
              <w:t>Industriekernen Brummen en Eerbeek Loenen</w:t>
            </w:r>
          </w:p>
        </w:tc>
        <w:tc>
          <w:tcPr>
            <w:tcW w:w="454" w:type="dxa"/>
            <w:tcBorders>
              <w:top w:val="single" w:sz="4" w:space="0" w:color="2B4B86"/>
              <w:left w:val="single" w:sz="4" w:space="0" w:color="2B4B86"/>
              <w:bottom w:val="single" w:sz="4" w:space="0" w:color="2B4B86"/>
              <w:right w:val="single" w:sz="4" w:space="0" w:color="2B4B86"/>
            </w:tcBorders>
          </w:tcPr>
          <w:p w14:paraId="609869B8"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521CA0E4" w14:textId="77777777" w:rsidR="0081672B" w:rsidRPr="0081672B" w:rsidRDefault="0081672B" w:rsidP="0081672B">
            <w:pPr>
              <w:spacing w:line="220" w:lineRule="atLeast"/>
              <w:rPr>
                <w:rFonts w:ascii="Calibri Light" w:hAnsi="Calibri Light"/>
                <w:highlight w:val="yellow"/>
              </w:rPr>
            </w:pPr>
          </w:p>
        </w:tc>
        <w:tc>
          <w:tcPr>
            <w:tcW w:w="567" w:type="dxa"/>
            <w:gridSpan w:val="2"/>
            <w:tcBorders>
              <w:top w:val="single" w:sz="4" w:space="0" w:color="2B4B86"/>
              <w:left w:val="single" w:sz="4" w:space="0" w:color="2B4B86"/>
              <w:bottom w:val="single" w:sz="4" w:space="0" w:color="2B4B86"/>
              <w:right w:val="single" w:sz="4" w:space="0" w:color="2B4B86"/>
            </w:tcBorders>
          </w:tcPr>
          <w:p w14:paraId="2F553DFF" w14:textId="77777777" w:rsidR="0081672B" w:rsidRPr="0081672B" w:rsidRDefault="0081672B" w:rsidP="0081672B">
            <w:pPr>
              <w:spacing w:line="220" w:lineRule="atLeast"/>
              <w:rPr>
                <w:rFonts w:ascii="Calibri Light" w:hAnsi="Calibri Light"/>
                <w:highlight w:val="yellow"/>
              </w:rPr>
            </w:pPr>
          </w:p>
        </w:tc>
        <w:tc>
          <w:tcPr>
            <w:tcW w:w="567" w:type="dxa"/>
            <w:gridSpan w:val="2"/>
            <w:tcBorders>
              <w:top w:val="single" w:sz="4" w:space="0" w:color="2B4B86"/>
              <w:left w:val="single" w:sz="4" w:space="0" w:color="2B4B86"/>
              <w:bottom w:val="single" w:sz="4" w:space="0" w:color="2B4B86"/>
              <w:right w:val="single" w:sz="4" w:space="0" w:color="2B4B86"/>
            </w:tcBorders>
          </w:tcPr>
          <w:p w14:paraId="74381A14"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274D652E"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5F2F6F8C"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39D745E5"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12A13B95"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4E77915A"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5C101BCF" w14:textId="77777777" w:rsidR="0081672B" w:rsidRPr="0081672B" w:rsidRDefault="0081672B" w:rsidP="0081672B">
            <w:pPr>
              <w:spacing w:line="220" w:lineRule="atLeast"/>
              <w:rPr>
                <w:rFonts w:ascii="Calibri Light" w:hAnsi="Calibri Light"/>
                <w:szCs w:val="20"/>
                <w:highlight w:val="yellow"/>
              </w:rPr>
            </w:pPr>
          </w:p>
        </w:tc>
        <w:tc>
          <w:tcPr>
            <w:tcW w:w="993" w:type="dxa"/>
            <w:tcBorders>
              <w:top w:val="single" w:sz="4" w:space="0" w:color="2B4B86"/>
              <w:left w:val="single" w:sz="4" w:space="0" w:color="2B4B86"/>
              <w:bottom w:val="single" w:sz="4" w:space="0" w:color="2B4B86"/>
              <w:right w:val="single" w:sz="4" w:space="0" w:color="2B4B86"/>
            </w:tcBorders>
          </w:tcPr>
          <w:p w14:paraId="7107C68A" w14:textId="77777777" w:rsidR="0081672B" w:rsidRPr="0081672B" w:rsidRDefault="0081672B" w:rsidP="0081672B">
            <w:pPr>
              <w:spacing w:line="220" w:lineRule="atLeast"/>
              <w:rPr>
                <w:rFonts w:ascii="Calibri Light" w:hAnsi="Calibri Light"/>
                <w:highlight w:val="yellow"/>
              </w:rPr>
            </w:pPr>
          </w:p>
        </w:tc>
      </w:tr>
      <w:tr w:rsidR="0081672B" w:rsidRPr="0081672B" w14:paraId="6D5FBA17"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7FB5C12D" w14:textId="77777777"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rPr>
              <w:t>Stichting</w:t>
            </w:r>
            <w:proofErr w:type="spellEnd"/>
            <w:r w:rsidRPr="0081672B">
              <w:rPr>
                <w:rFonts w:ascii="Calibri Light" w:hAnsi="Calibri Light"/>
                <w:szCs w:val="20"/>
                <w:lang w:val="en-US"/>
              </w:rPr>
              <w:t xml:space="preserve"> </w:t>
            </w:r>
            <w:proofErr w:type="spellStart"/>
            <w:r w:rsidRPr="0081672B">
              <w:rPr>
                <w:rFonts w:ascii="Calibri Light" w:hAnsi="Calibri Light"/>
                <w:szCs w:val="20"/>
                <w:lang w:val="en-US"/>
              </w:rPr>
              <w:t>Welzijn</w:t>
            </w:r>
            <w:proofErr w:type="spellEnd"/>
            <w:r w:rsidRPr="0081672B">
              <w:rPr>
                <w:rFonts w:ascii="Calibri Light" w:hAnsi="Calibri Light"/>
                <w:szCs w:val="20"/>
                <w:lang w:val="en-US"/>
              </w:rPr>
              <w:t xml:space="preserve"> Brummen (SWB)</w:t>
            </w:r>
          </w:p>
        </w:tc>
        <w:tc>
          <w:tcPr>
            <w:tcW w:w="454" w:type="dxa"/>
            <w:tcBorders>
              <w:top w:val="single" w:sz="4" w:space="0" w:color="2B4B86"/>
              <w:left w:val="single" w:sz="4" w:space="0" w:color="2B4B86"/>
              <w:bottom w:val="single" w:sz="4" w:space="0" w:color="2B4B86"/>
              <w:right w:val="single" w:sz="4" w:space="0" w:color="2B4B86"/>
            </w:tcBorders>
          </w:tcPr>
          <w:p w14:paraId="7AC0EAE8"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5600C762" w14:textId="77777777" w:rsidR="0081672B" w:rsidRPr="0081672B" w:rsidRDefault="0081672B" w:rsidP="0081672B">
            <w:pPr>
              <w:spacing w:line="220" w:lineRule="atLeast"/>
              <w:rPr>
                <w:rFonts w:ascii="Calibri Light" w:hAnsi="Calibri Light"/>
                <w:lang w:eastAsia="nl-NL"/>
              </w:rPr>
            </w:pPr>
          </w:p>
        </w:tc>
        <w:tc>
          <w:tcPr>
            <w:tcW w:w="567" w:type="dxa"/>
            <w:gridSpan w:val="2"/>
            <w:tcBorders>
              <w:top w:val="single" w:sz="4" w:space="0" w:color="2B4B86"/>
              <w:left w:val="single" w:sz="4" w:space="0" w:color="2B4B86"/>
              <w:bottom w:val="single" w:sz="4" w:space="0" w:color="2B4B86"/>
              <w:right w:val="single" w:sz="4" w:space="0" w:color="2B4B86"/>
            </w:tcBorders>
          </w:tcPr>
          <w:p w14:paraId="76EDD33D" w14:textId="77777777" w:rsidR="0081672B" w:rsidRPr="0081672B" w:rsidRDefault="0081672B" w:rsidP="0081672B">
            <w:pPr>
              <w:spacing w:line="220" w:lineRule="atLeast"/>
              <w:rPr>
                <w:rFonts w:ascii="Calibri Light" w:hAnsi="Calibri Light"/>
                <w:lang w:eastAsia="nl-NL"/>
              </w:rPr>
            </w:pPr>
          </w:p>
        </w:tc>
        <w:tc>
          <w:tcPr>
            <w:tcW w:w="567" w:type="dxa"/>
            <w:gridSpan w:val="2"/>
            <w:tcBorders>
              <w:top w:val="single" w:sz="4" w:space="0" w:color="2B4B86"/>
              <w:left w:val="single" w:sz="4" w:space="0" w:color="2B4B86"/>
              <w:bottom w:val="single" w:sz="4" w:space="0" w:color="2B4B86"/>
              <w:right w:val="single" w:sz="4" w:space="0" w:color="2B4B86"/>
            </w:tcBorders>
          </w:tcPr>
          <w:p w14:paraId="1CCDC6CB"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1D502880"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272E664E"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3A1793D4"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358F0F85"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4C53438C"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315330B8" w14:textId="77777777" w:rsidR="0081672B" w:rsidRPr="0081672B" w:rsidRDefault="0081672B" w:rsidP="0081672B">
            <w:pPr>
              <w:spacing w:line="220" w:lineRule="atLeast"/>
              <w:rPr>
                <w:rFonts w:ascii="Calibri Light" w:hAnsi="Calibri Light"/>
                <w:szCs w:val="20"/>
                <w:lang w:eastAsia="nl-NL"/>
              </w:rPr>
            </w:pPr>
          </w:p>
        </w:tc>
        <w:tc>
          <w:tcPr>
            <w:tcW w:w="993" w:type="dxa"/>
            <w:tcBorders>
              <w:top w:val="single" w:sz="4" w:space="0" w:color="2B4B86"/>
              <w:left w:val="single" w:sz="4" w:space="0" w:color="2B4B86"/>
              <w:bottom w:val="single" w:sz="4" w:space="0" w:color="2B4B86"/>
              <w:right w:val="single" w:sz="4" w:space="0" w:color="2B4B86"/>
            </w:tcBorders>
          </w:tcPr>
          <w:p w14:paraId="5F80DB08" w14:textId="77777777" w:rsidR="0081672B" w:rsidRPr="0081672B" w:rsidRDefault="0081672B" w:rsidP="0081672B">
            <w:pPr>
              <w:spacing w:line="220" w:lineRule="atLeast"/>
              <w:rPr>
                <w:rFonts w:ascii="Calibri Light" w:hAnsi="Calibri Light"/>
                <w:lang w:eastAsia="nl-NL"/>
              </w:rPr>
            </w:pPr>
          </w:p>
        </w:tc>
      </w:tr>
      <w:tr w:rsidR="0081672B" w:rsidRPr="0081672B" w14:paraId="4600BEEA"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0C72EBAF" w14:textId="77777777"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rPr>
              <w:t>Politie</w:t>
            </w:r>
            <w:proofErr w:type="spellEnd"/>
            <w:r w:rsidRPr="0081672B">
              <w:rPr>
                <w:rFonts w:ascii="Calibri Light" w:hAnsi="Calibri Light"/>
                <w:szCs w:val="20"/>
                <w:lang w:val="en-US"/>
              </w:rPr>
              <w:t>(</w:t>
            </w:r>
            <w:proofErr w:type="spellStart"/>
            <w:r w:rsidRPr="0081672B">
              <w:rPr>
                <w:rFonts w:ascii="Calibri Light" w:hAnsi="Calibri Light"/>
                <w:szCs w:val="20"/>
                <w:lang w:val="en-US"/>
              </w:rPr>
              <w:t>organisatie</w:t>
            </w:r>
            <w:proofErr w:type="spellEnd"/>
            <w:r w:rsidRPr="0081672B">
              <w:rPr>
                <w:rFonts w:ascii="Calibri Light" w:hAnsi="Calibri Light"/>
                <w:szCs w:val="20"/>
                <w:lang w:val="en-US"/>
              </w:rPr>
              <w:t>)</w:t>
            </w:r>
          </w:p>
        </w:tc>
        <w:tc>
          <w:tcPr>
            <w:tcW w:w="454" w:type="dxa"/>
            <w:tcBorders>
              <w:top w:val="single" w:sz="4" w:space="0" w:color="2B4B86"/>
              <w:left w:val="single" w:sz="4" w:space="0" w:color="2B4B86"/>
              <w:bottom w:val="single" w:sz="4" w:space="0" w:color="2B4B86"/>
              <w:right w:val="single" w:sz="4" w:space="0" w:color="2B4B86"/>
            </w:tcBorders>
          </w:tcPr>
          <w:p w14:paraId="2FC85EA2"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34E34053" w14:textId="77777777" w:rsidR="0081672B" w:rsidRPr="0081672B" w:rsidRDefault="0081672B" w:rsidP="0081672B">
            <w:pPr>
              <w:spacing w:line="220" w:lineRule="atLeast"/>
              <w:rPr>
                <w:rFonts w:ascii="Calibri Light" w:hAnsi="Calibri Light"/>
                <w:lang w:eastAsia="nl-NL"/>
              </w:rPr>
            </w:pPr>
          </w:p>
        </w:tc>
        <w:tc>
          <w:tcPr>
            <w:tcW w:w="567" w:type="dxa"/>
            <w:gridSpan w:val="2"/>
            <w:tcBorders>
              <w:top w:val="single" w:sz="4" w:space="0" w:color="2B4B86"/>
              <w:left w:val="single" w:sz="4" w:space="0" w:color="2B4B86"/>
              <w:bottom w:val="single" w:sz="4" w:space="0" w:color="2B4B86"/>
              <w:right w:val="single" w:sz="4" w:space="0" w:color="2B4B86"/>
            </w:tcBorders>
          </w:tcPr>
          <w:p w14:paraId="0D2770F8" w14:textId="77777777" w:rsidR="0081672B" w:rsidRPr="0081672B" w:rsidRDefault="0081672B" w:rsidP="0081672B">
            <w:pPr>
              <w:spacing w:line="220" w:lineRule="atLeast"/>
              <w:rPr>
                <w:rFonts w:ascii="Calibri Light" w:hAnsi="Calibri Light"/>
                <w:lang w:eastAsia="nl-NL"/>
              </w:rPr>
            </w:pPr>
          </w:p>
        </w:tc>
        <w:tc>
          <w:tcPr>
            <w:tcW w:w="567" w:type="dxa"/>
            <w:gridSpan w:val="2"/>
            <w:tcBorders>
              <w:top w:val="single" w:sz="4" w:space="0" w:color="2B4B86"/>
              <w:left w:val="single" w:sz="4" w:space="0" w:color="2B4B86"/>
              <w:bottom w:val="single" w:sz="4" w:space="0" w:color="2B4B86"/>
              <w:right w:val="single" w:sz="4" w:space="0" w:color="2B4B86"/>
            </w:tcBorders>
          </w:tcPr>
          <w:p w14:paraId="3D259224"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656443D2"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528AB9D6"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2F082BD2"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6785F266"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18B12E77"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605044EC" w14:textId="77777777" w:rsidR="0081672B" w:rsidRPr="0081672B" w:rsidRDefault="0081672B" w:rsidP="0081672B">
            <w:pPr>
              <w:spacing w:line="220" w:lineRule="atLeast"/>
              <w:rPr>
                <w:rFonts w:ascii="Calibri Light" w:hAnsi="Calibri Light"/>
                <w:szCs w:val="20"/>
                <w:lang w:eastAsia="nl-NL"/>
              </w:rPr>
            </w:pPr>
          </w:p>
        </w:tc>
        <w:tc>
          <w:tcPr>
            <w:tcW w:w="993" w:type="dxa"/>
            <w:tcBorders>
              <w:top w:val="single" w:sz="4" w:space="0" w:color="2B4B86"/>
              <w:left w:val="single" w:sz="4" w:space="0" w:color="2B4B86"/>
              <w:bottom w:val="single" w:sz="4" w:space="0" w:color="2B4B86"/>
              <w:right w:val="single" w:sz="4" w:space="0" w:color="2B4B86"/>
            </w:tcBorders>
          </w:tcPr>
          <w:p w14:paraId="02710CB2" w14:textId="77777777" w:rsidR="0081672B" w:rsidRPr="0081672B" w:rsidRDefault="0081672B" w:rsidP="0081672B">
            <w:pPr>
              <w:spacing w:line="220" w:lineRule="atLeast"/>
              <w:rPr>
                <w:rFonts w:ascii="Calibri Light" w:hAnsi="Calibri Light"/>
                <w:lang w:eastAsia="nl-NL"/>
              </w:rPr>
            </w:pPr>
          </w:p>
        </w:tc>
      </w:tr>
      <w:tr w:rsidR="0081672B" w:rsidRPr="0081672B" w14:paraId="028CFA7C"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25A8DDF8" w14:textId="77777777"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rPr>
              <w:t>Brandweer</w:t>
            </w:r>
            <w:proofErr w:type="spellEnd"/>
            <w:r w:rsidRPr="0081672B">
              <w:rPr>
                <w:rFonts w:ascii="Calibri Light" w:hAnsi="Calibri Light"/>
                <w:szCs w:val="20"/>
                <w:lang w:val="en-US"/>
              </w:rPr>
              <w:t>(</w:t>
            </w:r>
            <w:proofErr w:type="spellStart"/>
            <w:r w:rsidRPr="0081672B">
              <w:rPr>
                <w:rFonts w:ascii="Calibri Light" w:hAnsi="Calibri Light"/>
                <w:szCs w:val="20"/>
                <w:lang w:val="en-US"/>
              </w:rPr>
              <w:t>organsatie</w:t>
            </w:r>
            <w:proofErr w:type="spellEnd"/>
            <w:r w:rsidRPr="0081672B">
              <w:rPr>
                <w:rFonts w:ascii="Calibri Light" w:hAnsi="Calibri Light"/>
                <w:szCs w:val="20"/>
                <w:lang w:val="en-US"/>
              </w:rPr>
              <w:t>)</w:t>
            </w:r>
          </w:p>
        </w:tc>
        <w:tc>
          <w:tcPr>
            <w:tcW w:w="454" w:type="dxa"/>
            <w:tcBorders>
              <w:top w:val="single" w:sz="4" w:space="0" w:color="2B4B86"/>
              <w:left w:val="single" w:sz="4" w:space="0" w:color="2B4B86"/>
              <w:bottom w:val="single" w:sz="4" w:space="0" w:color="2B4B86"/>
              <w:right w:val="single" w:sz="4" w:space="0" w:color="2B4B86"/>
            </w:tcBorders>
          </w:tcPr>
          <w:p w14:paraId="5A583E18"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0653181B" w14:textId="77777777" w:rsidR="0081672B" w:rsidRPr="0081672B" w:rsidRDefault="0081672B" w:rsidP="0081672B">
            <w:pPr>
              <w:spacing w:line="220" w:lineRule="atLeast"/>
              <w:rPr>
                <w:rFonts w:ascii="Calibri Light" w:hAnsi="Calibri Light"/>
                <w:lang w:eastAsia="nl-NL"/>
              </w:rPr>
            </w:pPr>
          </w:p>
        </w:tc>
        <w:tc>
          <w:tcPr>
            <w:tcW w:w="567" w:type="dxa"/>
            <w:gridSpan w:val="2"/>
            <w:tcBorders>
              <w:top w:val="single" w:sz="4" w:space="0" w:color="2B4B86"/>
              <w:left w:val="single" w:sz="4" w:space="0" w:color="2B4B86"/>
              <w:bottom w:val="single" w:sz="4" w:space="0" w:color="2B4B86"/>
              <w:right w:val="single" w:sz="4" w:space="0" w:color="2B4B86"/>
            </w:tcBorders>
          </w:tcPr>
          <w:p w14:paraId="3CD0812D" w14:textId="77777777" w:rsidR="0081672B" w:rsidRPr="0081672B" w:rsidRDefault="0081672B" w:rsidP="0081672B">
            <w:pPr>
              <w:spacing w:line="220" w:lineRule="atLeast"/>
              <w:rPr>
                <w:rFonts w:ascii="Calibri Light" w:hAnsi="Calibri Light"/>
                <w:lang w:eastAsia="nl-NL"/>
              </w:rPr>
            </w:pPr>
          </w:p>
        </w:tc>
        <w:tc>
          <w:tcPr>
            <w:tcW w:w="567" w:type="dxa"/>
            <w:gridSpan w:val="2"/>
            <w:tcBorders>
              <w:top w:val="single" w:sz="4" w:space="0" w:color="2B4B86"/>
              <w:left w:val="single" w:sz="4" w:space="0" w:color="2B4B86"/>
              <w:bottom w:val="single" w:sz="4" w:space="0" w:color="2B4B86"/>
              <w:right w:val="single" w:sz="4" w:space="0" w:color="2B4B86"/>
            </w:tcBorders>
          </w:tcPr>
          <w:p w14:paraId="25F86C1F"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4658B3C2"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53F4F2CA"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77131D00"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334C7F3D"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18BA12EA" w14:textId="77777777" w:rsidR="0081672B" w:rsidRPr="0081672B" w:rsidRDefault="0081672B" w:rsidP="0081672B">
            <w:pPr>
              <w:spacing w:line="220" w:lineRule="atLeast"/>
              <w:rPr>
                <w:rFonts w:ascii="Calibri Light" w:hAnsi="Calibri Light"/>
                <w:lang w:eastAsia="nl-NL"/>
              </w:rPr>
            </w:pPr>
          </w:p>
        </w:tc>
        <w:tc>
          <w:tcPr>
            <w:tcW w:w="567" w:type="dxa"/>
            <w:tcBorders>
              <w:top w:val="single" w:sz="4" w:space="0" w:color="2B4B86"/>
              <w:left w:val="single" w:sz="4" w:space="0" w:color="2B4B86"/>
              <w:bottom w:val="single" w:sz="4" w:space="0" w:color="2B4B86"/>
              <w:right w:val="single" w:sz="4" w:space="0" w:color="2B4B86"/>
            </w:tcBorders>
          </w:tcPr>
          <w:p w14:paraId="357466FC" w14:textId="77777777" w:rsidR="0081672B" w:rsidRPr="0081672B" w:rsidRDefault="0081672B" w:rsidP="0081672B">
            <w:pPr>
              <w:spacing w:line="220" w:lineRule="atLeast"/>
              <w:rPr>
                <w:rFonts w:ascii="Calibri Light" w:hAnsi="Calibri Light"/>
                <w:szCs w:val="20"/>
                <w:lang w:eastAsia="nl-NL"/>
              </w:rPr>
            </w:pPr>
          </w:p>
        </w:tc>
        <w:tc>
          <w:tcPr>
            <w:tcW w:w="993" w:type="dxa"/>
            <w:tcBorders>
              <w:top w:val="single" w:sz="4" w:space="0" w:color="2B4B86"/>
              <w:left w:val="single" w:sz="4" w:space="0" w:color="2B4B86"/>
              <w:bottom w:val="single" w:sz="4" w:space="0" w:color="2B4B86"/>
              <w:right w:val="single" w:sz="4" w:space="0" w:color="2B4B86"/>
            </w:tcBorders>
          </w:tcPr>
          <w:p w14:paraId="4D9FB26E" w14:textId="77777777" w:rsidR="0081672B" w:rsidRPr="0081672B" w:rsidRDefault="0081672B" w:rsidP="0081672B">
            <w:pPr>
              <w:spacing w:line="220" w:lineRule="atLeast"/>
              <w:rPr>
                <w:rFonts w:ascii="Calibri Light" w:hAnsi="Calibri Light"/>
                <w:lang w:eastAsia="nl-NL"/>
              </w:rPr>
            </w:pPr>
          </w:p>
        </w:tc>
      </w:tr>
      <w:tr w:rsidR="0081672B" w:rsidRPr="0081672B" w14:paraId="404D19E5"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75721653" w14:textId="77777777"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rPr>
              <w:t>Maatschappelijke</w:t>
            </w:r>
            <w:proofErr w:type="spellEnd"/>
            <w:r w:rsidRPr="0081672B">
              <w:rPr>
                <w:rFonts w:ascii="Calibri Light" w:hAnsi="Calibri Light"/>
                <w:szCs w:val="20"/>
                <w:lang w:val="en-US"/>
              </w:rPr>
              <w:t xml:space="preserve"> </w:t>
            </w:r>
            <w:proofErr w:type="spellStart"/>
            <w:r w:rsidRPr="0081672B">
              <w:rPr>
                <w:rFonts w:ascii="Calibri Light" w:hAnsi="Calibri Light"/>
                <w:szCs w:val="20"/>
                <w:lang w:val="en-US"/>
              </w:rPr>
              <w:t>Adviesraad</w:t>
            </w:r>
            <w:proofErr w:type="spellEnd"/>
          </w:p>
        </w:tc>
        <w:tc>
          <w:tcPr>
            <w:tcW w:w="454" w:type="dxa"/>
            <w:tcBorders>
              <w:top w:val="single" w:sz="4" w:space="0" w:color="2B4B86"/>
              <w:left w:val="single" w:sz="4" w:space="0" w:color="2B4B86"/>
              <w:bottom w:val="single" w:sz="4" w:space="0" w:color="2B4B86"/>
              <w:right w:val="single" w:sz="4" w:space="0" w:color="2B4B86"/>
            </w:tcBorders>
          </w:tcPr>
          <w:p w14:paraId="34CF5F99"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12933B4A" w14:textId="77777777" w:rsidR="0081672B" w:rsidRPr="0081672B" w:rsidRDefault="0081672B" w:rsidP="0081672B">
            <w:pPr>
              <w:spacing w:line="220" w:lineRule="atLeast"/>
              <w:rPr>
                <w:rFonts w:ascii="Calibri Light" w:hAnsi="Calibri Light"/>
                <w:highlight w:val="yellow"/>
              </w:rPr>
            </w:pPr>
          </w:p>
        </w:tc>
        <w:tc>
          <w:tcPr>
            <w:tcW w:w="567" w:type="dxa"/>
            <w:gridSpan w:val="2"/>
            <w:tcBorders>
              <w:top w:val="single" w:sz="4" w:space="0" w:color="2B4B86"/>
              <w:left w:val="single" w:sz="4" w:space="0" w:color="2B4B86"/>
              <w:bottom w:val="single" w:sz="4" w:space="0" w:color="2B4B86"/>
              <w:right w:val="single" w:sz="4" w:space="0" w:color="2B4B86"/>
            </w:tcBorders>
          </w:tcPr>
          <w:p w14:paraId="35563D08" w14:textId="77777777" w:rsidR="0081672B" w:rsidRPr="0081672B" w:rsidRDefault="0081672B" w:rsidP="0081672B">
            <w:pPr>
              <w:spacing w:line="220" w:lineRule="atLeast"/>
              <w:rPr>
                <w:rFonts w:ascii="Calibri Light" w:hAnsi="Calibri Light"/>
                <w:highlight w:val="yellow"/>
              </w:rPr>
            </w:pPr>
          </w:p>
        </w:tc>
        <w:tc>
          <w:tcPr>
            <w:tcW w:w="567" w:type="dxa"/>
            <w:gridSpan w:val="2"/>
            <w:tcBorders>
              <w:top w:val="single" w:sz="4" w:space="0" w:color="2B4B86"/>
              <w:left w:val="single" w:sz="4" w:space="0" w:color="2B4B86"/>
              <w:bottom w:val="single" w:sz="4" w:space="0" w:color="2B4B86"/>
              <w:right w:val="single" w:sz="4" w:space="0" w:color="2B4B86"/>
            </w:tcBorders>
          </w:tcPr>
          <w:p w14:paraId="487029C2"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11FEC6C1"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761B9454"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1B165FE4"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44696D98"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1B9E29CD"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1DB65F30" w14:textId="77777777" w:rsidR="0081672B" w:rsidRPr="0081672B" w:rsidRDefault="0081672B" w:rsidP="0081672B">
            <w:pPr>
              <w:spacing w:line="220" w:lineRule="atLeast"/>
              <w:rPr>
                <w:rFonts w:ascii="Calibri Light" w:hAnsi="Calibri Light"/>
                <w:szCs w:val="20"/>
                <w:highlight w:val="yellow"/>
              </w:rPr>
            </w:pPr>
          </w:p>
        </w:tc>
        <w:tc>
          <w:tcPr>
            <w:tcW w:w="993" w:type="dxa"/>
            <w:tcBorders>
              <w:top w:val="single" w:sz="4" w:space="0" w:color="2B4B86"/>
              <w:left w:val="single" w:sz="4" w:space="0" w:color="2B4B86"/>
              <w:bottom w:val="single" w:sz="4" w:space="0" w:color="2B4B86"/>
              <w:right w:val="single" w:sz="4" w:space="0" w:color="2B4B86"/>
            </w:tcBorders>
          </w:tcPr>
          <w:p w14:paraId="786E7360" w14:textId="77777777" w:rsidR="0081672B" w:rsidRPr="0081672B" w:rsidRDefault="0081672B" w:rsidP="0081672B">
            <w:pPr>
              <w:spacing w:line="220" w:lineRule="atLeast"/>
              <w:rPr>
                <w:rFonts w:ascii="Calibri Light" w:hAnsi="Calibri Light"/>
                <w:highlight w:val="yellow"/>
              </w:rPr>
            </w:pPr>
          </w:p>
        </w:tc>
      </w:tr>
      <w:tr w:rsidR="0081672B" w:rsidRPr="0081672B" w14:paraId="15961CD9"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68E72EF2" w14:textId="40C864AD"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rPr>
              <w:t>Veilig</w:t>
            </w:r>
            <w:proofErr w:type="spellEnd"/>
            <w:r w:rsidRPr="0081672B">
              <w:rPr>
                <w:rFonts w:ascii="Calibri Light" w:hAnsi="Calibri Light"/>
                <w:szCs w:val="20"/>
                <w:lang w:val="en-US"/>
              </w:rPr>
              <w:t xml:space="preserve"> Verkeer Nederland </w:t>
            </w:r>
          </w:p>
        </w:tc>
        <w:tc>
          <w:tcPr>
            <w:tcW w:w="454" w:type="dxa"/>
            <w:tcBorders>
              <w:top w:val="single" w:sz="4" w:space="0" w:color="2B4B86"/>
              <w:left w:val="single" w:sz="4" w:space="0" w:color="2B4B86"/>
              <w:bottom w:val="single" w:sz="4" w:space="0" w:color="2B4B86"/>
              <w:right w:val="single" w:sz="4" w:space="0" w:color="2B4B86"/>
            </w:tcBorders>
          </w:tcPr>
          <w:p w14:paraId="0800E211"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24ED6C16" w14:textId="77777777" w:rsidR="0081672B" w:rsidRPr="0081672B" w:rsidRDefault="0081672B" w:rsidP="0081672B">
            <w:pPr>
              <w:spacing w:line="220" w:lineRule="atLeast"/>
              <w:rPr>
                <w:rFonts w:ascii="Calibri Light" w:hAnsi="Calibri Light"/>
                <w:highlight w:val="yellow"/>
              </w:rPr>
            </w:pPr>
          </w:p>
        </w:tc>
        <w:tc>
          <w:tcPr>
            <w:tcW w:w="567" w:type="dxa"/>
            <w:gridSpan w:val="2"/>
            <w:tcBorders>
              <w:top w:val="single" w:sz="4" w:space="0" w:color="2B4B86"/>
              <w:left w:val="single" w:sz="4" w:space="0" w:color="2B4B86"/>
              <w:bottom w:val="single" w:sz="4" w:space="0" w:color="2B4B86"/>
              <w:right w:val="single" w:sz="4" w:space="0" w:color="2B4B86"/>
            </w:tcBorders>
          </w:tcPr>
          <w:p w14:paraId="43584D87" w14:textId="77777777" w:rsidR="0081672B" w:rsidRPr="0081672B" w:rsidRDefault="0081672B" w:rsidP="0081672B">
            <w:pPr>
              <w:spacing w:line="220" w:lineRule="atLeast"/>
              <w:rPr>
                <w:rFonts w:ascii="Calibri Light" w:hAnsi="Calibri Light"/>
                <w:highlight w:val="yellow"/>
              </w:rPr>
            </w:pPr>
          </w:p>
        </w:tc>
        <w:tc>
          <w:tcPr>
            <w:tcW w:w="567" w:type="dxa"/>
            <w:gridSpan w:val="2"/>
            <w:tcBorders>
              <w:top w:val="single" w:sz="4" w:space="0" w:color="2B4B86"/>
              <w:left w:val="single" w:sz="4" w:space="0" w:color="2B4B86"/>
              <w:bottom w:val="single" w:sz="4" w:space="0" w:color="2B4B86"/>
              <w:right w:val="single" w:sz="4" w:space="0" w:color="2B4B86"/>
            </w:tcBorders>
          </w:tcPr>
          <w:p w14:paraId="2DA2FD19"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60D485BE"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541BA5CF"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43B4E398"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0D8C1F8E"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53A33C30"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3848E0B8" w14:textId="77777777" w:rsidR="0081672B" w:rsidRPr="0081672B" w:rsidRDefault="0081672B" w:rsidP="0081672B">
            <w:pPr>
              <w:spacing w:line="220" w:lineRule="atLeast"/>
              <w:rPr>
                <w:rFonts w:ascii="Calibri Light" w:hAnsi="Calibri Light"/>
                <w:szCs w:val="20"/>
                <w:highlight w:val="yellow"/>
              </w:rPr>
            </w:pPr>
          </w:p>
        </w:tc>
        <w:tc>
          <w:tcPr>
            <w:tcW w:w="993" w:type="dxa"/>
            <w:tcBorders>
              <w:top w:val="single" w:sz="4" w:space="0" w:color="2B4B86"/>
              <w:left w:val="single" w:sz="4" w:space="0" w:color="2B4B86"/>
              <w:bottom w:val="single" w:sz="4" w:space="0" w:color="2B4B86"/>
              <w:right w:val="single" w:sz="4" w:space="0" w:color="2B4B86"/>
            </w:tcBorders>
          </w:tcPr>
          <w:p w14:paraId="5EE1C02B" w14:textId="77777777" w:rsidR="0081672B" w:rsidRPr="0081672B" w:rsidRDefault="0081672B" w:rsidP="0081672B">
            <w:pPr>
              <w:spacing w:line="220" w:lineRule="atLeast"/>
              <w:rPr>
                <w:rFonts w:ascii="Calibri Light" w:hAnsi="Calibri Light"/>
                <w:highlight w:val="yellow"/>
              </w:rPr>
            </w:pPr>
          </w:p>
        </w:tc>
      </w:tr>
      <w:tr w:rsidR="0081672B" w:rsidRPr="0081672B" w14:paraId="2D52F4BC"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3ADD6189" w14:textId="77777777" w:rsidR="0081672B" w:rsidRPr="0081672B" w:rsidRDefault="0081672B" w:rsidP="0081672B">
            <w:pPr>
              <w:spacing w:line="220" w:lineRule="atLeast"/>
              <w:rPr>
                <w:rFonts w:ascii="Calibri Light" w:hAnsi="Calibri Light"/>
                <w:szCs w:val="20"/>
                <w:lang w:val="en-US"/>
              </w:rPr>
            </w:pPr>
            <w:r w:rsidRPr="0081672B">
              <w:rPr>
                <w:rFonts w:ascii="Calibri Light" w:hAnsi="Calibri Light"/>
                <w:szCs w:val="20"/>
                <w:lang w:val="en-US"/>
              </w:rPr>
              <w:t>Sportkompas</w:t>
            </w:r>
          </w:p>
        </w:tc>
        <w:tc>
          <w:tcPr>
            <w:tcW w:w="454" w:type="dxa"/>
            <w:tcBorders>
              <w:top w:val="single" w:sz="4" w:space="0" w:color="2B4B86"/>
              <w:left w:val="single" w:sz="4" w:space="0" w:color="2B4B86"/>
              <w:bottom w:val="single" w:sz="4" w:space="0" w:color="2B4B86"/>
              <w:right w:val="single" w:sz="4" w:space="0" w:color="2B4B86"/>
            </w:tcBorders>
          </w:tcPr>
          <w:p w14:paraId="59F3A128"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727A53F2" w14:textId="77777777" w:rsidR="0081672B" w:rsidRPr="0081672B" w:rsidRDefault="0081672B" w:rsidP="0081672B">
            <w:pPr>
              <w:spacing w:line="220" w:lineRule="atLeast"/>
              <w:rPr>
                <w:rFonts w:ascii="Calibri Light" w:hAnsi="Calibri Light"/>
                <w:highlight w:val="yellow"/>
              </w:rPr>
            </w:pPr>
          </w:p>
        </w:tc>
        <w:tc>
          <w:tcPr>
            <w:tcW w:w="567" w:type="dxa"/>
            <w:gridSpan w:val="2"/>
            <w:tcBorders>
              <w:top w:val="single" w:sz="4" w:space="0" w:color="2B4B86"/>
              <w:left w:val="single" w:sz="4" w:space="0" w:color="2B4B86"/>
              <w:bottom w:val="single" w:sz="4" w:space="0" w:color="2B4B86"/>
              <w:right w:val="single" w:sz="4" w:space="0" w:color="2B4B86"/>
            </w:tcBorders>
          </w:tcPr>
          <w:p w14:paraId="59F351A4" w14:textId="77777777" w:rsidR="0081672B" w:rsidRPr="0081672B" w:rsidRDefault="0081672B" w:rsidP="0081672B">
            <w:pPr>
              <w:spacing w:line="220" w:lineRule="atLeast"/>
              <w:rPr>
                <w:rFonts w:ascii="Calibri Light" w:hAnsi="Calibri Light"/>
                <w:highlight w:val="yellow"/>
              </w:rPr>
            </w:pPr>
          </w:p>
        </w:tc>
        <w:tc>
          <w:tcPr>
            <w:tcW w:w="567" w:type="dxa"/>
            <w:gridSpan w:val="2"/>
            <w:tcBorders>
              <w:top w:val="single" w:sz="4" w:space="0" w:color="2B4B86"/>
              <w:left w:val="single" w:sz="4" w:space="0" w:color="2B4B86"/>
              <w:bottom w:val="single" w:sz="4" w:space="0" w:color="2B4B86"/>
              <w:right w:val="single" w:sz="4" w:space="0" w:color="2B4B86"/>
            </w:tcBorders>
          </w:tcPr>
          <w:p w14:paraId="668FDB9D"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37E90A79"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0243A824"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78961AEE"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319422F6"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1B0E0392"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03ABC778" w14:textId="77777777" w:rsidR="0081672B" w:rsidRPr="0081672B" w:rsidRDefault="0081672B" w:rsidP="0081672B">
            <w:pPr>
              <w:spacing w:line="220" w:lineRule="atLeast"/>
              <w:rPr>
                <w:rFonts w:ascii="Calibri Light" w:hAnsi="Calibri Light"/>
                <w:highlight w:val="yellow"/>
              </w:rPr>
            </w:pPr>
          </w:p>
        </w:tc>
        <w:tc>
          <w:tcPr>
            <w:tcW w:w="993" w:type="dxa"/>
            <w:tcBorders>
              <w:top w:val="single" w:sz="4" w:space="0" w:color="2B4B86"/>
              <w:left w:val="single" w:sz="4" w:space="0" w:color="2B4B86"/>
              <w:bottom w:val="single" w:sz="4" w:space="0" w:color="2B4B86"/>
              <w:right w:val="single" w:sz="4" w:space="0" w:color="2B4B86"/>
            </w:tcBorders>
          </w:tcPr>
          <w:p w14:paraId="700FE862" w14:textId="77777777" w:rsidR="0081672B" w:rsidRPr="0081672B" w:rsidRDefault="0081672B" w:rsidP="0081672B">
            <w:pPr>
              <w:spacing w:line="220" w:lineRule="atLeast"/>
              <w:rPr>
                <w:rFonts w:ascii="Calibri Light" w:hAnsi="Calibri Light"/>
                <w:highlight w:val="yellow"/>
              </w:rPr>
            </w:pPr>
          </w:p>
        </w:tc>
      </w:tr>
      <w:tr w:rsidR="0081672B" w:rsidRPr="0081672B" w14:paraId="279D14FC"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628390F5" w14:textId="77777777" w:rsidR="0081672B" w:rsidRPr="0081672B" w:rsidRDefault="0081672B" w:rsidP="0081672B">
            <w:pPr>
              <w:spacing w:line="220" w:lineRule="atLeast"/>
              <w:rPr>
                <w:rFonts w:ascii="Calibri Light" w:hAnsi="Calibri Light"/>
                <w:szCs w:val="20"/>
              </w:rPr>
            </w:pPr>
            <w:proofErr w:type="spellStart"/>
            <w:r w:rsidRPr="0081672B">
              <w:rPr>
                <w:rFonts w:ascii="Calibri Light" w:hAnsi="Calibri Light"/>
                <w:szCs w:val="20"/>
                <w:lang w:val="en-US"/>
              </w:rPr>
              <w:t>Klankbord</w:t>
            </w:r>
            <w:proofErr w:type="spellEnd"/>
            <w:r w:rsidRPr="0081672B">
              <w:rPr>
                <w:rFonts w:ascii="Calibri Light" w:hAnsi="Calibri Light"/>
                <w:szCs w:val="20"/>
                <w:lang w:val="en-US"/>
              </w:rPr>
              <w:t xml:space="preserve"> </w:t>
            </w:r>
            <w:proofErr w:type="spellStart"/>
            <w:r w:rsidRPr="0081672B">
              <w:rPr>
                <w:rFonts w:ascii="Calibri Light" w:hAnsi="Calibri Light"/>
                <w:szCs w:val="20"/>
                <w:lang w:val="en-US"/>
              </w:rPr>
              <w:t>toerisme</w:t>
            </w:r>
            <w:proofErr w:type="spellEnd"/>
          </w:p>
        </w:tc>
        <w:tc>
          <w:tcPr>
            <w:tcW w:w="454" w:type="dxa"/>
            <w:tcBorders>
              <w:top w:val="single" w:sz="4" w:space="0" w:color="2B4B86"/>
              <w:left w:val="single" w:sz="4" w:space="0" w:color="2B4B86"/>
              <w:bottom w:val="single" w:sz="4" w:space="0" w:color="2B4B86"/>
              <w:right w:val="single" w:sz="4" w:space="0" w:color="2B4B86"/>
            </w:tcBorders>
          </w:tcPr>
          <w:p w14:paraId="6C5CFDD6"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4682FE17" w14:textId="77777777" w:rsidR="0081672B" w:rsidRPr="0081672B" w:rsidRDefault="0081672B" w:rsidP="0081672B">
            <w:pPr>
              <w:spacing w:line="220" w:lineRule="atLeast"/>
              <w:rPr>
                <w:rFonts w:ascii="Calibri Light" w:hAnsi="Calibri Light"/>
                <w:highlight w:val="yellow"/>
              </w:rPr>
            </w:pPr>
          </w:p>
        </w:tc>
        <w:tc>
          <w:tcPr>
            <w:tcW w:w="567" w:type="dxa"/>
            <w:gridSpan w:val="2"/>
            <w:tcBorders>
              <w:top w:val="single" w:sz="4" w:space="0" w:color="2B4B86"/>
              <w:left w:val="single" w:sz="4" w:space="0" w:color="2B4B86"/>
              <w:bottom w:val="single" w:sz="4" w:space="0" w:color="2B4B86"/>
              <w:right w:val="single" w:sz="4" w:space="0" w:color="2B4B86"/>
            </w:tcBorders>
          </w:tcPr>
          <w:p w14:paraId="2A5AA23B" w14:textId="77777777" w:rsidR="0081672B" w:rsidRPr="0081672B" w:rsidRDefault="0081672B" w:rsidP="0081672B">
            <w:pPr>
              <w:spacing w:line="220" w:lineRule="atLeast"/>
              <w:rPr>
                <w:rFonts w:ascii="Calibri Light" w:hAnsi="Calibri Light"/>
                <w:highlight w:val="yellow"/>
              </w:rPr>
            </w:pPr>
          </w:p>
        </w:tc>
        <w:tc>
          <w:tcPr>
            <w:tcW w:w="567" w:type="dxa"/>
            <w:gridSpan w:val="2"/>
            <w:tcBorders>
              <w:top w:val="single" w:sz="4" w:space="0" w:color="2B4B86"/>
              <w:left w:val="single" w:sz="4" w:space="0" w:color="2B4B86"/>
              <w:bottom w:val="single" w:sz="4" w:space="0" w:color="2B4B86"/>
              <w:right w:val="single" w:sz="4" w:space="0" w:color="2B4B86"/>
            </w:tcBorders>
          </w:tcPr>
          <w:p w14:paraId="720E7E28"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310AC4BC"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052A320C"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3ECEB05B"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1A505D2A"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1812E063" w14:textId="77777777" w:rsidR="0081672B" w:rsidRPr="0081672B" w:rsidRDefault="0081672B" w:rsidP="0081672B">
            <w:pPr>
              <w:spacing w:line="220" w:lineRule="atLeast"/>
              <w:rPr>
                <w:rFonts w:ascii="Calibri Light" w:hAnsi="Calibri Light"/>
                <w:highlight w:val="yellow"/>
              </w:rPr>
            </w:pPr>
          </w:p>
        </w:tc>
        <w:tc>
          <w:tcPr>
            <w:tcW w:w="567" w:type="dxa"/>
            <w:tcBorders>
              <w:top w:val="single" w:sz="4" w:space="0" w:color="2B4B86"/>
              <w:left w:val="single" w:sz="4" w:space="0" w:color="2B4B86"/>
              <w:bottom w:val="single" w:sz="4" w:space="0" w:color="2B4B86"/>
              <w:right w:val="single" w:sz="4" w:space="0" w:color="2B4B86"/>
            </w:tcBorders>
          </w:tcPr>
          <w:p w14:paraId="2736FE6C" w14:textId="77777777" w:rsidR="0081672B" w:rsidRPr="0081672B" w:rsidRDefault="0081672B" w:rsidP="0081672B">
            <w:pPr>
              <w:spacing w:line="220" w:lineRule="atLeast"/>
              <w:rPr>
                <w:rFonts w:ascii="Calibri Light" w:hAnsi="Calibri Light"/>
                <w:szCs w:val="20"/>
                <w:highlight w:val="yellow"/>
              </w:rPr>
            </w:pPr>
          </w:p>
        </w:tc>
        <w:tc>
          <w:tcPr>
            <w:tcW w:w="993" w:type="dxa"/>
            <w:tcBorders>
              <w:top w:val="single" w:sz="4" w:space="0" w:color="2B4B86"/>
              <w:left w:val="single" w:sz="4" w:space="0" w:color="2B4B86"/>
              <w:bottom w:val="single" w:sz="4" w:space="0" w:color="2B4B86"/>
              <w:right w:val="single" w:sz="4" w:space="0" w:color="2B4B86"/>
            </w:tcBorders>
          </w:tcPr>
          <w:p w14:paraId="03CB4184" w14:textId="77777777" w:rsidR="0081672B" w:rsidRPr="0081672B" w:rsidRDefault="0081672B" w:rsidP="0081672B">
            <w:pPr>
              <w:spacing w:line="220" w:lineRule="atLeast"/>
              <w:rPr>
                <w:rFonts w:ascii="Calibri Light" w:hAnsi="Calibri Light"/>
                <w:highlight w:val="yellow"/>
              </w:rPr>
            </w:pPr>
          </w:p>
        </w:tc>
      </w:tr>
      <w:tr w:rsidR="0081672B" w:rsidRPr="0081672B" w14:paraId="6397E4E0" w14:textId="77777777" w:rsidTr="002510E5">
        <w:trPr>
          <w:cantSplit/>
        </w:trPr>
        <w:tc>
          <w:tcPr>
            <w:tcW w:w="2835" w:type="dxa"/>
            <w:gridSpan w:val="5"/>
            <w:tcBorders>
              <w:top w:val="single" w:sz="4" w:space="0" w:color="2B4B86"/>
              <w:left w:val="single" w:sz="4" w:space="0" w:color="2B4B86"/>
              <w:bottom w:val="single" w:sz="4" w:space="0" w:color="auto"/>
              <w:right w:val="single" w:sz="4" w:space="0" w:color="2B4B86"/>
            </w:tcBorders>
          </w:tcPr>
          <w:p w14:paraId="503ACB95" w14:textId="77777777" w:rsidR="0081672B" w:rsidRPr="0081672B" w:rsidRDefault="0081672B" w:rsidP="0081672B">
            <w:pPr>
              <w:spacing w:line="220" w:lineRule="atLeast"/>
              <w:rPr>
                <w:rFonts w:ascii="Calibri Light" w:hAnsi="Calibri Light"/>
                <w:szCs w:val="20"/>
                <w:highlight w:val="yellow"/>
              </w:rPr>
            </w:pPr>
            <w:r w:rsidRPr="0081672B">
              <w:rPr>
                <w:rFonts w:ascii="Calibri Light" w:hAnsi="Calibri Light"/>
                <w:szCs w:val="20"/>
              </w:rPr>
              <w:t>Waterschap Vallei en Veluwe</w:t>
            </w:r>
          </w:p>
        </w:tc>
        <w:tc>
          <w:tcPr>
            <w:tcW w:w="454" w:type="dxa"/>
            <w:tcBorders>
              <w:top w:val="single" w:sz="4" w:space="0" w:color="2B4B86"/>
              <w:left w:val="single" w:sz="4" w:space="0" w:color="2B4B86"/>
              <w:bottom w:val="single" w:sz="4" w:space="0" w:color="auto"/>
              <w:right w:val="single" w:sz="4" w:space="0" w:color="2B4B86"/>
            </w:tcBorders>
          </w:tcPr>
          <w:p w14:paraId="7AA0EA44"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auto"/>
              <w:right w:val="single" w:sz="4" w:space="0" w:color="2B4B86"/>
            </w:tcBorders>
          </w:tcPr>
          <w:p w14:paraId="0A483C6D"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auto"/>
              <w:right w:val="single" w:sz="4" w:space="0" w:color="2B4B86"/>
            </w:tcBorders>
          </w:tcPr>
          <w:p w14:paraId="1042CFAF"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auto"/>
              <w:right w:val="single" w:sz="4" w:space="0" w:color="2B4B86"/>
            </w:tcBorders>
          </w:tcPr>
          <w:p w14:paraId="6E2614E2"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auto"/>
              <w:right w:val="single" w:sz="4" w:space="0" w:color="2B4B86"/>
            </w:tcBorders>
          </w:tcPr>
          <w:p w14:paraId="45FC17AA"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auto"/>
              <w:right w:val="single" w:sz="4" w:space="0" w:color="2B4B86"/>
            </w:tcBorders>
          </w:tcPr>
          <w:p w14:paraId="7324AE72"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auto"/>
              <w:right w:val="single" w:sz="4" w:space="0" w:color="2B4B86"/>
            </w:tcBorders>
          </w:tcPr>
          <w:p w14:paraId="61453583"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auto"/>
              <w:right w:val="single" w:sz="4" w:space="0" w:color="2B4B86"/>
            </w:tcBorders>
          </w:tcPr>
          <w:p w14:paraId="3722C439"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auto"/>
              <w:right w:val="single" w:sz="4" w:space="0" w:color="2B4B86"/>
            </w:tcBorders>
          </w:tcPr>
          <w:p w14:paraId="4BCE8C2F"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auto"/>
              <w:right w:val="single" w:sz="4" w:space="0" w:color="2B4B86"/>
            </w:tcBorders>
          </w:tcPr>
          <w:p w14:paraId="4DE4B9DF" w14:textId="77777777" w:rsidR="0081672B" w:rsidRPr="0081672B" w:rsidRDefault="0081672B" w:rsidP="0081672B">
            <w:pPr>
              <w:spacing w:line="220" w:lineRule="atLeast"/>
              <w:rPr>
                <w:rFonts w:ascii="Calibri Light" w:hAnsi="Calibri Light"/>
                <w:szCs w:val="20"/>
              </w:rPr>
            </w:pPr>
          </w:p>
        </w:tc>
        <w:tc>
          <w:tcPr>
            <w:tcW w:w="993" w:type="dxa"/>
            <w:tcBorders>
              <w:top w:val="single" w:sz="4" w:space="0" w:color="2B4B86"/>
              <w:left w:val="single" w:sz="4" w:space="0" w:color="2B4B86"/>
              <w:bottom w:val="single" w:sz="4" w:space="0" w:color="auto"/>
              <w:right w:val="single" w:sz="4" w:space="0" w:color="2B4B86"/>
            </w:tcBorders>
          </w:tcPr>
          <w:p w14:paraId="5ABB6ED6" w14:textId="77777777" w:rsidR="0081672B" w:rsidRPr="0081672B" w:rsidRDefault="0081672B" w:rsidP="0081672B">
            <w:pPr>
              <w:spacing w:line="220" w:lineRule="atLeast"/>
              <w:rPr>
                <w:rFonts w:ascii="Calibri Light" w:hAnsi="Calibri Light"/>
              </w:rPr>
            </w:pPr>
          </w:p>
        </w:tc>
      </w:tr>
      <w:tr w:rsidR="0081672B" w:rsidRPr="0081672B" w14:paraId="75799C18" w14:textId="77777777" w:rsidTr="002510E5">
        <w:trPr>
          <w:cantSplit/>
        </w:trPr>
        <w:tc>
          <w:tcPr>
            <w:tcW w:w="2835" w:type="dxa"/>
            <w:gridSpan w:val="5"/>
            <w:tcBorders>
              <w:top w:val="single" w:sz="4" w:space="0" w:color="2B4B86"/>
              <w:left w:val="single" w:sz="4" w:space="0" w:color="2B4B86"/>
              <w:bottom w:val="single" w:sz="4" w:space="0" w:color="2B4B86"/>
              <w:right w:val="single" w:sz="4" w:space="0" w:color="2B4B86"/>
            </w:tcBorders>
          </w:tcPr>
          <w:p w14:paraId="55345D1C" w14:textId="77777777" w:rsidR="0081672B" w:rsidRPr="0081672B" w:rsidRDefault="0081672B" w:rsidP="0081672B">
            <w:pPr>
              <w:spacing w:line="220" w:lineRule="atLeast"/>
              <w:rPr>
                <w:rFonts w:ascii="Calibri Light" w:hAnsi="Calibri Light"/>
                <w:szCs w:val="20"/>
                <w:highlight w:val="yellow"/>
              </w:rPr>
            </w:pPr>
            <w:r w:rsidRPr="0081672B">
              <w:rPr>
                <w:rFonts w:ascii="Calibri Light" w:hAnsi="Calibri Light"/>
                <w:szCs w:val="20"/>
              </w:rPr>
              <w:t>Lokale en regionale media</w:t>
            </w:r>
          </w:p>
        </w:tc>
        <w:tc>
          <w:tcPr>
            <w:tcW w:w="454" w:type="dxa"/>
            <w:tcBorders>
              <w:top w:val="single" w:sz="4" w:space="0" w:color="2B4B86"/>
              <w:left w:val="single" w:sz="4" w:space="0" w:color="2B4B86"/>
              <w:bottom w:val="single" w:sz="4" w:space="0" w:color="2B4B86"/>
              <w:right w:val="single" w:sz="4" w:space="0" w:color="2B4B86"/>
            </w:tcBorders>
          </w:tcPr>
          <w:p w14:paraId="54E4DF0D" w14:textId="77777777" w:rsidR="0081672B" w:rsidRPr="0081672B" w:rsidRDefault="0081672B" w:rsidP="0081672B">
            <w:pPr>
              <w:spacing w:line="220" w:lineRule="atLeast"/>
              <w:rPr>
                <w:rFonts w:ascii="Calibri Light" w:hAnsi="Calibri Light"/>
                <w:szCs w:val="20"/>
              </w:rPr>
            </w:pPr>
          </w:p>
        </w:tc>
        <w:tc>
          <w:tcPr>
            <w:tcW w:w="567" w:type="dxa"/>
            <w:gridSpan w:val="2"/>
            <w:tcBorders>
              <w:top w:val="single" w:sz="4" w:space="0" w:color="2B4B86"/>
              <w:left w:val="single" w:sz="4" w:space="0" w:color="2B4B86"/>
              <w:bottom w:val="single" w:sz="4" w:space="0" w:color="2B4B86"/>
              <w:right w:val="single" w:sz="4" w:space="0" w:color="2B4B86"/>
            </w:tcBorders>
          </w:tcPr>
          <w:p w14:paraId="6B4DD46E"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23DB7095" w14:textId="77777777" w:rsidR="0081672B" w:rsidRPr="0081672B" w:rsidRDefault="0081672B" w:rsidP="0081672B">
            <w:pPr>
              <w:spacing w:line="220" w:lineRule="atLeast"/>
              <w:rPr>
                <w:rFonts w:ascii="Calibri Light" w:hAnsi="Calibri Light"/>
              </w:rPr>
            </w:pPr>
          </w:p>
        </w:tc>
        <w:tc>
          <w:tcPr>
            <w:tcW w:w="567" w:type="dxa"/>
            <w:gridSpan w:val="2"/>
            <w:tcBorders>
              <w:top w:val="single" w:sz="4" w:space="0" w:color="2B4B86"/>
              <w:left w:val="single" w:sz="4" w:space="0" w:color="2B4B86"/>
              <w:bottom w:val="single" w:sz="4" w:space="0" w:color="2B4B86"/>
              <w:right w:val="single" w:sz="4" w:space="0" w:color="2B4B86"/>
            </w:tcBorders>
          </w:tcPr>
          <w:p w14:paraId="347AB7E8"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62EE0676"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607ACC22"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61F62A70"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3BC6EEB8"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59C0CF20" w14:textId="77777777" w:rsidR="0081672B" w:rsidRPr="0081672B" w:rsidRDefault="0081672B" w:rsidP="0081672B">
            <w:pPr>
              <w:spacing w:line="220" w:lineRule="atLeast"/>
              <w:rPr>
                <w:rFonts w:ascii="Calibri Light" w:hAnsi="Calibri Light"/>
              </w:rPr>
            </w:pPr>
          </w:p>
        </w:tc>
        <w:tc>
          <w:tcPr>
            <w:tcW w:w="567" w:type="dxa"/>
            <w:tcBorders>
              <w:top w:val="single" w:sz="4" w:space="0" w:color="2B4B86"/>
              <w:left w:val="single" w:sz="4" w:space="0" w:color="2B4B86"/>
              <w:bottom w:val="single" w:sz="4" w:space="0" w:color="2B4B86"/>
              <w:right w:val="single" w:sz="4" w:space="0" w:color="2B4B86"/>
            </w:tcBorders>
          </w:tcPr>
          <w:p w14:paraId="54D6E700" w14:textId="77777777" w:rsidR="0081672B" w:rsidRPr="0081672B" w:rsidRDefault="0081672B" w:rsidP="0081672B">
            <w:pPr>
              <w:spacing w:line="220" w:lineRule="atLeast"/>
              <w:rPr>
                <w:rFonts w:ascii="Calibri Light" w:hAnsi="Calibri Light"/>
                <w:szCs w:val="20"/>
              </w:rPr>
            </w:pPr>
          </w:p>
        </w:tc>
        <w:tc>
          <w:tcPr>
            <w:tcW w:w="993" w:type="dxa"/>
            <w:tcBorders>
              <w:top w:val="single" w:sz="4" w:space="0" w:color="2B4B86"/>
              <w:left w:val="single" w:sz="4" w:space="0" w:color="2B4B86"/>
              <w:bottom w:val="single" w:sz="4" w:space="0" w:color="2B4B86"/>
              <w:right w:val="single" w:sz="4" w:space="0" w:color="2B4B86"/>
            </w:tcBorders>
          </w:tcPr>
          <w:p w14:paraId="5368C5D0" w14:textId="77777777" w:rsidR="0081672B" w:rsidRPr="0081672B" w:rsidRDefault="0081672B" w:rsidP="0081672B">
            <w:pPr>
              <w:spacing w:line="220" w:lineRule="atLeast"/>
              <w:rPr>
                <w:rFonts w:ascii="Calibri Light" w:hAnsi="Calibri Light"/>
              </w:rPr>
            </w:pPr>
          </w:p>
        </w:tc>
      </w:tr>
    </w:tbl>
    <w:p w14:paraId="2663D13F" w14:textId="77777777" w:rsidR="002372EF" w:rsidRDefault="002372EF" w:rsidP="0081672B">
      <w:pPr>
        <w:autoSpaceDN w:val="0"/>
        <w:spacing w:after="200" w:line="276" w:lineRule="auto"/>
        <w:ind w:left="142"/>
        <w:rPr>
          <w:rFonts w:ascii="Arial" w:eastAsia="Calibri" w:hAnsi="Arial" w:cs="Times New Roman"/>
          <w:kern w:val="0"/>
          <w:sz w:val="20"/>
          <w:szCs w:val="20"/>
          <w14:ligatures w14:val="none"/>
        </w:rPr>
      </w:pPr>
    </w:p>
    <w:p w14:paraId="4D161E96" w14:textId="62CB2553" w:rsidR="0081672B" w:rsidRPr="0081672B" w:rsidRDefault="0081672B" w:rsidP="0081672B">
      <w:pPr>
        <w:autoSpaceDN w:val="0"/>
        <w:spacing w:after="200" w:line="276" w:lineRule="auto"/>
        <w:ind w:left="142"/>
        <w:rPr>
          <w:rFonts w:ascii="Arial" w:eastAsia="Calibri" w:hAnsi="Arial" w:cs="Times New Roman"/>
          <w:kern w:val="0"/>
          <w:sz w:val="20"/>
          <w:szCs w:val="20"/>
          <w14:ligatures w14:val="none"/>
        </w:rPr>
      </w:pPr>
      <w:r w:rsidRPr="002372EF">
        <w:rPr>
          <w:rFonts w:ascii="Arial" w:eastAsia="Calibri" w:hAnsi="Arial" w:cs="Times New Roman"/>
          <w:b/>
          <w:bCs/>
          <w:kern w:val="0"/>
          <w:sz w:val="20"/>
          <w:szCs w:val="20"/>
          <w14:ligatures w14:val="none"/>
        </w:rPr>
        <w:t xml:space="preserve">Communicatiemiddelen </w:t>
      </w:r>
      <w:r w:rsidRPr="002372EF">
        <w:rPr>
          <w:rFonts w:ascii="Arial" w:eastAsia="Calibri" w:hAnsi="Arial" w:cs="Times New Roman"/>
          <w:b/>
          <w:bCs/>
          <w:kern w:val="0"/>
          <w:sz w:val="20"/>
          <w:szCs w:val="20"/>
          <w14:ligatures w14:val="none"/>
        </w:rPr>
        <w:tab/>
      </w:r>
      <w:r w:rsidRPr="002372EF">
        <w:rPr>
          <w:rFonts w:ascii="Arial" w:eastAsia="Calibri" w:hAnsi="Arial" w:cs="Times New Roman"/>
          <w:b/>
          <w:bCs/>
          <w:kern w:val="0"/>
          <w:sz w:val="20"/>
          <w:szCs w:val="20"/>
          <w14:ligatures w14:val="none"/>
        </w:rPr>
        <w:tab/>
      </w:r>
      <w:r w:rsidRPr="002372EF">
        <w:rPr>
          <w:rFonts w:ascii="Arial" w:eastAsia="Calibri" w:hAnsi="Arial" w:cs="Times New Roman"/>
          <w:b/>
          <w:bCs/>
          <w:kern w:val="0"/>
          <w:sz w:val="20"/>
          <w:szCs w:val="20"/>
          <w14:ligatures w14:val="none"/>
        </w:rPr>
        <w:tab/>
      </w:r>
      <w:r w:rsidRPr="002372EF">
        <w:rPr>
          <w:rFonts w:ascii="Arial" w:eastAsia="Calibri" w:hAnsi="Arial" w:cs="Times New Roman"/>
          <w:b/>
          <w:bCs/>
          <w:kern w:val="0"/>
          <w:sz w:val="20"/>
          <w:szCs w:val="20"/>
          <w14:ligatures w14:val="none"/>
        </w:rPr>
        <w:tab/>
      </w:r>
      <w:r w:rsidRPr="002372EF">
        <w:rPr>
          <w:rFonts w:ascii="Arial" w:eastAsia="Calibri" w:hAnsi="Arial" w:cs="Times New Roman"/>
          <w:b/>
          <w:bCs/>
          <w:kern w:val="0"/>
          <w:sz w:val="20"/>
          <w:szCs w:val="20"/>
          <w14:ligatures w14:val="none"/>
        </w:rPr>
        <w:tab/>
      </w:r>
      <w:r w:rsidRPr="002372EF">
        <w:rPr>
          <w:rFonts w:ascii="Arial" w:eastAsia="Calibri" w:hAnsi="Arial" w:cs="Times New Roman"/>
          <w:b/>
          <w:bCs/>
          <w:kern w:val="0"/>
          <w:sz w:val="20"/>
          <w:szCs w:val="20"/>
          <w14:ligatures w14:val="none"/>
        </w:rPr>
        <w:tab/>
      </w:r>
      <w:proofErr w:type="spellStart"/>
      <w:r w:rsidRPr="002372EF">
        <w:rPr>
          <w:rFonts w:ascii="Arial" w:eastAsia="Calibri" w:hAnsi="Arial" w:cs="Times New Roman"/>
          <w:b/>
          <w:bCs/>
          <w:kern w:val="0"/>
          <w:sz w:val="20"/>
          <w:szCs w:val="20"/>
          <w14:ligatures w14:val="none"/>
        </w:rPr>
        <w:t>Participatieniveau’s</w:t>
      </w:r>
      <w:proofErr w:type="spellEnd"/>
      <w:r w:rsidRPr="002372EF">
        <w:rPr>
          <w:rFonts w:ascii="Arial" w:eastAsia="Calibri" w:hAnsi="Arial" w:cs="Times New Roman"/>
          <w:b/>
          <w:bCs/>
          <w:kern w:val="0"/>
          <w:sz w:val="20"/>
          <w:szCs w:val="20"/>
          <w14:ligatures w14:val="none"/>
        </w:rPr>
        <w:t xml:space="preserve"> </w:t>
      </w:r>
      <w:r w:rsidRPr="002372EF">
        <w:rPr>
          <w:rFonts w:ascii="Arial" w:eastAsia="Calibri" w:hAnsi="Arial" w:cs="Times New Roman"/>
          <w:b/>
          <w:bCs/>
          <w:kern w:val="0"/>
          <w:sz w:val="20"/>
          <w:szCs w:val="20"/>
          <w14:ligatures w14:val="none"/>
        </w:rPr>
        <w:br/>
      </w:r>
      <w:r w:rsidRPr="0081672B">
        <w:rPr>
          <w:rFonts w:ascii="Arial" w:eastAsia="Calibri" w:hAnsi="Arial" w:cs="Times New Roman"/>
          <w:kern w:val="0"/>
          <w:sz w:val="20"/>
          <w:szCs w:val="20"/>
          <w14:ligatures w14:val="none"/>
        </w:rPr>
        <w:t xml:space="preserve">a: website </w:t>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t xml:space="preserve">g. </w:t>
      </w:r>
      <w:proofErr w:type="spellStart"/>
      <w:r w:rsidRPr="0081672B">
        <w:rPr>
          <w:rFonts w:ascii="Arial" w:eastAsia="Calibri" w:hAnsi="Arial" w:cs="Times New Roman"/>
          <w:kern w:val="0"/>
          <w:sz w:val="20"/>
          <w:szCs w:val="20"/>
          <w14:ligatures w14:val="none"/>
        </w:rPr>
        <w:t>GemeenteThuis</w:t>
      </w:r>
      <w:proofErr w:type="spellEnd"/>
      <w:r w:rsidRPr="0081672B">
        <w:rPr>
          <w:rFonts w:ascii="Arial" w:eastAsia="Calibri" w:hAnsi="Arial" w:cs="Times New Roman"/>
          <w:kern w:val="0"/>
          <w:sz w:val="20"/>
          <w:szCs w:val="20"/>
          <w14:ligatures w14:val="none"/>
        </w:rPr>
        <w:t xml:space="preserve"> </w:t>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t xml:space="preserve">1. informeren </w:t>
      </w:r>
      <w:r w:rsidRPr="0081672B">
        <w:rPr>
          <w:rFonts w:ascii="Arial" w:eastAsia="Calibri" w:hAnsi="Arial" w:cs="Times New Roman"/>
          <w:kern w:val="0"/>
          <w:sz w:val="20"/>
          <w:szCs w:val="20"/>
          <w14:ligatures w14:val="none"/>
        </w:rPr>
        <w:br/>
        <w:t xml:space="preserve">b. gesprekken </w:t>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t xml:space="preserve">h. persbericht/meeting </w:t>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t xml:space="preserve">2. consulteren/raadplegen </w:t>
      </w:r>
      <w:r w:rsidRPr="0081672B">
        <w:rPr>
          <w:rFonts w:ascii="Arial" w:eastAsia="Calibri" w:hAnsi="Arial" w:cs="Times New Roman"/>
          <w:kern w:val="0"/>
          <w:sz w:val="20"/>
          <w:szCs w:val="20"/>
          <w14:ligatures w14:val="none"/>
        </w:rPr>
        <w:br/>
        <w:t xml:space="preserve">c. brieven </w:t>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t xml:space="preserve">i. ondersteunende middelen </w:t>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t xml:space="preserve">3. coproduceren </w:t>
      </w:r>
      <w:r w:rsidRPr="0081672B">
        <w:rPr>
          <w:rFonts w:ascii="Arial" w:eastAsia="Calibri" w:hAnsi="Arial" w:cs="Times New Roman"/>
          <w:kern w:val="0"/>
          <w:sz w:val="20"/>
          <w:szCs w:val="20"/>
          <w14:ligatures w14:val="none"/>
        </w:rPr>
        <w:br/>
        <w:t xml:space="preserve">d. enquête-onderzoek </w:t>
      </w:r>
      <w:r w:rsidRPr="0081672B">
        <w:rPr>
          <w:rFonts w:ascii="Arial" w:eastAsia="Calibri" w:hAnsi="Arial" w:cs="Times New Roman"/>
          <w:kern w:val="0"/>
          <w:sz w:val="20"/>
          <w:szCs w:val="20"/>
          <w14:ligatures w14:val="none"/>
        </w:rPr>
        <w:tab/>
        <w:t xml:space="preserve">j. interne communicatie </w:t>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t xml:space="preserve">4. meebeslissen/delegeren </w:t>
      </w:r>
      <w:r w:rsidRPr="0081672B">
        <w:rPr>
          <w:rFonts w:ascii="Arial" w:eastAsia="Calibri" w:hAnsi="Arial" w:cs="Times New Roman"/>
          <w:kern w:val="0"/>
          <w:sz w:val="20"/>
          <w:szCs w:val="20"/>
          <w14:ligatures w14:val="none"/>
        </w:rPr>
        <w:br/>
        <w:t xml:space="preserve">e. sociale media </w:t>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r>
      <w:r w:rsidRPr="0081672B">
        <w:rPr>
          <w:rFonts w:ascii="Arial" w:eastAsia="Calibri" w:hAnsi="Arial" w:cs="Times New Roman"/>
          <w:kern w:val="0"/>
          <w:sz w:val="20"/>
          <w:szCs w:val="20"/>
          <w14:ligatures w14:val="none"/>
        </w:rPr>
        <w:tab/>
        <w:t xml:space="preserve">5. zelf organiseren </w:t>
      </w:r>
      <w:r w:rsidRPr="0081672B">
        <w:rPr>
          <w:rFonts w:ascii="Arial" w:eastAsia="Calibri" w:hAnsi="Arial" w:cs="Times New Roman"/>
          <w:kern w:val="0"/>
          <w:sz w:val="20"/>
          <w:szCs w:val="20"/>
          <w14:ligatures w14:val="none"/>
        </w:rPr>
        <w:br/>
        <w:t>f. nieuwsbrief digitaal</w:t>
      </w:r>
    </w:p>
    <w:p w14:paraId="169259BE" w14:textId="77777777" w:rsidR="0081672B" w:rsidRPr="0081672B" w:rsidRDefault="0081672B" w:rsidP="0081672B">
      <w:pPr>
        <w:autoSpaceDN w:val="0"/>
        <w:spacing w:after="200" w:line="276" w:lineRule="auto"/>
        <w:rPr>
          <w:rFonts w:ascii="Arial" w:eastAsia="Calibri" w:hAnsi="Arial" w:cs="Times New Roman"/>
          <w:kern w:val="0"/>
          <w:sz w:val="20"/>
          <w:szCs w:val="20"/>
          <w14:ligatures w14:val="none"/>
        </w:rPr>
      </w:pPr>
    </w:p>
    <w:p w14:paraId="5C6989F5" w14:textId="77777777" w:rsidR="0081672B" w:rsidRPr="0081672B" w:rsidRDefault="0081672B" w:rsidP="0081672B"/>
    <w:bookmarkEnd w:id="3"/>
    <w:bookmarkEnd w:id="4"/>
    <w:bookmarkEnd w:id="5"/>
    <w:sectPr w:rsidR="0081672B" w:rsidRPr="0081672B" w:rsidSect="005803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Bon, Saskia van" w:date="2024-12-19T09:36:00Z" w:initials="Sv">
    <w:p w14:paraId="06434BDF" w14:textId="77777777" w:rsidR="00C761B7" w:rsidRDefault="00C761B7" w:rsidP="00C761B7">
      <w:pPr>
        <w:pStyle w:val="Tekstopmerking"/>
      </w:pPr>
      <w:r>
        <w:rPr>
          <w:rStyle w:val="Verwijzingopmerking"/>
        </w:rPr>
        <w:annotationRef/>
      </w:r>
      <w:r>
        <w:t xml:space="preserve">De definitie van wat vroeg/begin is is dus best wel lastig. In de kern gaat het om de ruimte die er nog is voor invloed, of een plan een schets is (of een verzameling van denkrichtingen) die nog alle kanten op kan of al redelijk afgedicht. </w:t>
      </w:r>
    </w:p>
    <w:p w14:paraId="5EC2674D" w14:textId="77777777" w:rsidR="00C761B7" w:rsidRDefault="00C761B7" w:rsidP="00C761B7">
      <w:pPr>
        <w:pStyle w:val="Tekstopmerking"/>
      </w:pPr>
      <w:r>
        <w:t xml:space="preserve">Ook van belang om in ons hoofd te houden dat een plan een tekening kan zijn, maar ook de opzet van een visie of ander beleidsstuk of maatregel.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C2674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AACE3F" w16cex:dateUtc="2024-12-19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C2674D" w16cid:durableId="23AACE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75E0" w14:textId="77777777" w:rsidR="009D18EF" w:rsidRDefault="009D18EF" w:rsidP="00B031A9">
      <w:pPr>
        <w:spacing w:after="0" w:line="240" w:lineRule="auto"/>
      </w:pPr>
      <w:r>
        <w:separator/>
      </w:r>
    </w:p>
  </w:endnote>
  <w:endnote w:type="continuationSeparator" w:id="0">
    <w:p w14:paraId="7438DB2B" w14:textId="77777777" w:rsidR="009D18EF" w:rsidRDefault="009D18EF" w:rsidP="00B0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A86C" w14:textId="77777777" w:rsidR="009D18EF" w:rsidRDefault="009D18EF" w:rsidP="00B031A9">
      <w:pPr>
        <w:spacing w:after="0" w:line="240" w:lineRule="auto"/>
      </w:pPr>
      <w:r>
        <w:separator/>
      </w:r>
    </w:p>
  </w:footnote>
  <w:footnote w:type="continuationSeparator" w:id="0">
    <w:p w14:paraId="1F5A782B" w14:textId="77777777" w:rsidR="009D18EF" w:rsidRDefault="009D18EF" w:rsidP="00B03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74F"/>
    <w:multiLevelType w:val="hybridMultilevel"/>
    <w:tmpl w:val="8174C83E"/>
    <w:lvl w:ilvl="0" w:tplc="9C98145E">
      <w:start w:val="1"/>
      <w:numFmt w:val="bullet"/>
      <w:lvlText w:val=""/>
      <w:lvlJc w:val="left"/>
      <w:pPr>
        <w:ind w:left="720" w:hanging="360"/>
      </w:pPr>
      <w:rPr>
        <w:rFonts w:ascii="Symbol" w:hAnsi="Symbol" w:hint="default"/>
        <w:color w:val="E97132" w:themeColor="accent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0F4572"/>
    <w:multiLevelType w:val="hybridMultilevel"/>
    <w:tmpl w:val="B3DA51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C5161E"/>
    <w:multiLevelType w:val="hybridMultilevel"/>
    <w:tmpl w:val="0082F7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4D87422"/>
    <w:multiLevelType w:val="multilevel"/>
    <w:tmpl w:val="135E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A003D"/>
    <w:multiLevelType w:val="hybridMultilevel"/>
    <w:tmpl w:val="7FECEE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74F1141"/>
    <w:multiLevelType w:val="hybridMultilevel"/>
    <w:tmpl w:val="214CB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6B4A92"/>
    <w:multiLevelType w:val="hybridMultilevel"/>
    <w:tmpl w:val="04102A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70749C"/>
    <w:multiLevelType w:val="hybridMultilevel"/>
    <w:tmpl w:val="D1B21D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042C66"/>
    <w:multiLevelType w:val="hybridMultilevel"/>
    <w:tmpl w:val="20B0768A"/>
    <w:lvl w:ilvl="0" w:tplc="F5CAEC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C97A4E"/>
    <w:multiLevelType w:val="hybridMultilevel"/>
    <w:tmpl w:val="870411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8B441B"/>
    <w:multiLevelType w:val="hybridMultilevel"/>
    <w:tmpl w:val="042090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AB66E77"/>
    <w:multiLevelType w:val="hybridMultilevel"/>
    <w:tmpl w:val="FF086A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ACE0D47"/>
    <w:multiLevelType w:val="hybridMultilevel"/>
    <w:tmpl w:val="1C204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22387C"/>
    <w:multiLevelType w:val="hybridMultilevel"/>
    <w:tmpl w:val="5D642B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E83C56"/>
    <w:multiLevelType w:val="hybridMultilevel"/>
    <w:tmpl w:val="DF9AB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AF412D"/>
    <w:multiLevelType w:val="hybridMultilevel"/>
    <w:tmpl w:val="5ABAF80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5C6DDB"/>
    <w:multiLevelType w:val="hybridMultilevel"/>
    <w:tmpl w:val="53068BBE"/>
    <w:lvl w:ilvl="0" w:tplc="F5CAEC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C33062"/>
    <w:multiLevelType w:val="hybridMultilevel"/>
    <w:tmpl w:val="D4D20B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294169A"/>
    <w:multiLevelType w:val="hybridMultilevel"/>
    <w:tmpl w:val="9402A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C913DE"/>
    <w:multiLevelType w:val="hybridMultilevel"/>
    <w:tmpl w:val="A6A6C588"/>
    <w:lvl w:ilvl="0" w:tplc="9C98145E">
      <w:start w:val="1"/>
      <w:numFmt w:val="bullet"/>
      <w:lvlText w:val=""/>
      <w:lvlJc w:val="left"/>
      <w:pPr>
        <w:ind w:left="720" w:hanging="360"/>
      </w:pPr>
      <w:rPr>
        <w:rFonts w:ascii="Symbol" w:hAnsi="Symbol" w:hint="default"/>
        <w:color w:val="E97132"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FB1EFF"/>
    <w:multiLevelType w:val="hybridMultilevel"/>
    <w:tmpl w:val="C25028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2504C4F"/>
    <w:multiLevelType w:val="hybridMultilevel"/>
    <w:tmpl w:val="67208C0E"/>
    <w:lvl w:ilvl="0" w:tplc="9C98145E">
      <w:start w:val="1"/>
      <w:numFmt w:val="bullet"/>
      <w:lvlText w:val=""/>
      <w:lvlJc w:val="left"/>
      <w:pPr>
        <w:ind w:left="720" w:hanging="360"/>
      </w:pPr>
      <w:rPr>
        <w:rFonts w:ascii="Symbol" w:hAnsi="Symbol" w:hint="default"/>
        <w:color w:val="E97132"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9B19E5"/>
    <w:multiLevelType w:val="hybridMultilevel"/>
    <w:tmpl w:val="FB941D74"/>
    <w:lvl w:ilvl="0" w:tplc="973C5E6E">
      <w:start w:val="1"/>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0341C1F"/>
    <w:multiLevelType w:val="hybridMultilevel"/>
    <w:tmpl w:val="26D2B518"/>
    <w:lvl w:ilvl="0" w:tplc="BD747E48">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50481A"/>
    <w:multiLevelType w:val="hybridMultilevel"/>
    <w:tmpl w:val="75246F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9B5CD0"/>
    <w:multiLevelType w:val="hybridMultilevel"/>
    <w:tmpl w:val="E32CBE6C"/>
    <w:lvl w:ilvl="0" w:tplc="0413000F">
      <w:start w:val="1"/>
      <w:numFmt w:val="decimal"/>
      <w:lvlText w:val="%1."/>
      <w:lvlJc w:val="left"/>
      <w:pPr>
        <w:ind w:left="768" w:hanging="360"/>
      </w:pPr>
    </w:lvl>
    <w:lvl w:ilvl="1" w:tplc="04130019" w:tentative="1">
      <w:start w:val="1"/>
      <w:numFmt w:val="lowerLetter"/>
      <w:lvlText w:val="%2."/>
      <w:lvlJc w:val="left"/>
      <w:pPr>
        <w:ind w:left="1488" w:hanging="360"/>
      </w:pPr>
    </w:lvl>
    <w:lvl w:ilvl="2" w:tplc="0413001B" w:tentative="1">
      <w:start w:val="1"/>
      <w:numFmt w:val="lowerRoman"/>
      <w:lvlText w:val="%3."/>
      <w:lvlJc w:val="right"/>
      <w:pPr>
        <w:ind w:left="2208" w:hanging="180"/>
      </w:pPr>
    </w:lvl>
    <w:lvl w:ilvl="3" w:tplc="0413000F" w:tentative="1">
      <w:start w:val="1"/>
      <w:numFmt w:val="decimal"/>
      <w:lvlText w:val="%4."/>
      <w:lvlJc w:val="left"/>
      <w:pPr>
        <w:ind w:left="2928" w:hanging="360"/>
      </w:pPr>
    </w:lvl>
    <w:lvl w:ilvl="4" w:tplc="04130019" w:tentative="1">
      <w:start w:val="1"/>
      <w:numFmt w:val="lowerLetter"/>
      <w:lvlText w:val="%5."/>
      <w:lvlJc w:val="left"/>
      <w:pPr>
        <w:ind w:left="3648" w:hanging="360"/>
      </w:pPr>
    </w:lvl>
    <w:lvl w:ilvl="5" w:tplc="0413001B" w:tentative="1">
      <w:start w:val="1"/>
      <w:numFmt w:val="lowerRoman"/>
      <w:lvlText w:val="%6."/>
      <w:lvlJc w:val="right"/>
      <w:pPr>
        <w:ind w:left="4368" w:hanging="180"/>
      </w:pPr>
    </w:lvl>
    <w:lvl w:ilvl="6" w:tplc="0413000F" w:tentative="1">
      <w:start w:val="1"/>
      <w:numFmt w:val="decimal"/>
      <w:lvlText w:val="%7."/>
      <w:lvlJc w:val="left"/>
      <w:pPr>
        <w:ind w:left="5088" w:hanging="360"/>
      </w:pPr>
    </w:lvl>
    <w:lvl w:ilvl="7" w:tplc="04130019" w:tentative="1">
      <w:start w:val="1"/>
      <w:numFmt w:val="lowerLetter"/>
      <w:lvlText w:val="%8."/>
      <w:lvlJc w:val="left"/>
      <w:pPr>
        <w:ind w:left="5808" w:hanging="360"/>
      </w:pPr>
    </w:lvl>
    <w:lvl w:ilvl="8" w:tplc="0413001B" w:tentative="1">
      <w:start w:val="1"/>
      <w:numFmt w:val="lowerRoman"/>
      <w:lvlText w:val="%9."/>
      <w:lvlJc w:val="right"/>
      <w:pPr>
        <w:ind w:left="6528" w:hanging="180"/>
      </w:pPr>
    </w:lvl>
  </w:abstractNum>
  <w:abstractNum w:abstractNumId="26" w15:restartNumberingAfterBreak="0">
    <w:nsid w:val="5778570A"/>
    <w:multiLevelType w:val="multilevel"/>
    <w:tmpl w:val="0BC24E2C"/>
    <w:styleLink w:val="stlGMHoofdstukken"/>
    <w:lvl w:ilvl="0">
      <w:start w:val="1"/>
      <w:numFmt w:val="decimal"/>
      <w:lvlText w:val="%1"/>
      <w:lvlJc w:val="left"/>
      <w:pPr>
        <w:ind w:left="476" w:hanging="476"/>
      </w:pPr>
      <w:rPr>
        <w:rFonts w:ascii="Corbel" w:hAnsi="Corbel" w:hint="default"/>
        <w:b w:val="0"/>
        <w:color w:val="E97132" w:themeColor="accent2"/>
        <w:sz w:val="60"/>
      </w:rPr>
    </w:lvl>
    <w:lvl w:ilvl="1">
      <w:start w:val="1"/>
      <w:numFmt w:val="decimal"/>
      <w:lvlText w:val="%1.%2"/>
      <w:lvlJc w:val="left"/>
      <w:pPr>
        <w:ind w:left="476" w:hanging="476"/>
      </w:pPr>
      <w:rPr>
        <w:rFonts w:ascii="Corbel" w:hAnsi="Corbel" w:hint="default"/>
        <w:b/>
        <w:color w:val="000000" w:themeColor="text1"/>
        <w:sz w:val="24"/>
      </w:rPr>
    </w:lvl>
    <w:lvl w:ilvl="2">
      <w:start w:val="1"/>
      <w:numFmt w:val="decimal"/>
      <w:lvlText w:val="%1.%2.%3"/>
      <w:lvlJc w:val="left"/>
      <w:pPr>
        <w:ind w:left="2745" w:hanging="476"/>
      </w:pPr>
      <w:rPr>
        <w:rFonts w:ascii="Corbel" w:hAnsi="Corbel" w:hint="default"/>
        <w:b/>
        <w:color w:val="000000" w:themeColor="text1"/>
        <w:sz w:val="24"/>
      </w:rPr>
    </w:lvl>
    <w:lvl w:ilvl="3">
      <w:start w:val="1"/>
      <w:numFmt w:val="decimal"/>
      <w:lvlRestart w:val="0"/>
      <w:suff w:val="space"/>
      <w:lvlText w:val="Bijlage %4"/>
      <w:lvlJc w:val="left"/>
      <w:pPr>
        <w:ind w:left="0" w:firstLine="0"/>
      </w:pPr>
      <w:rPr>
        <w:rFonts w:ascii="Corbel" w:hAnsi="Corbel" w:hint="default"/>
        <w:color w:val="E97132"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5A2B5D34"/>
    <w:multiLevelType w:val="hybridMultilevel"/>
    <w:tmpl w:val="DCB8FFF0"/>
    <w:lvl w:ilvl="0" w:tplc="3CB43C56">
      <w:start w:val="1"/>
      <w:numFmt w:val="decimal"/>
      <w:lvlText w:val="%1."/>
      <w:lvlJc w:val="left"/>
      <w:pPr>
        <w:ind w:left="502"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0C4D7F"/>
    <w:multiLevelType w:val="hybridMultilevel"/>
    <w:tmpl w:val="4912BAE8"/>
    <w:lvl w:ilvl="0" w:tplc="88800FCC">
      <w:start w:val="1"/>
      <w:numFmt w:val="decimal"/>
      <w:lvlText w:val="%1."/>
      <w:lvlJc w:val="left"/>
      <w:pPr>
        <w:tabs>
          <w:tab w:val="num" w:pos="720"/>
        </w:tabs>
        <w:ind w:left="720" w:hanging="360"/>
      </w:pPr>
    </w:lvl>
    <w:lvl w:ilvl="1" w:tplc="F2CE5C26">
      <w:numFmt w:val="bullet"/>
      <w:lvlText w:val="•"/>
      <w:lvlJc w:val="left"/>
      <w:pPr>
        <w:ind w:left="1440" w:hanging="360"/>
      </w:pPr>
      <w:rPr>
        <w:rFonts w:ascii="Aptos" w:eastAsiaTheme="minorHAnsi" w:hAnsi="Aptos" w:cstheme="minorBidi" w:hint="default"/>
      </w:rPr>
    </w:lvl>
    <w:lvl w:ilvl="2" w:tplc="DF22A3E2" w:tentative="1">
      <w:start w:val="1"/>
      <w:numFmt w:val="decimal"/>
      <w:lvlText w:val="%3."/>
      <w:lvlJc w:val="left"/>
      <w:pPr>
        <w:tabs>
          <w:tab w:val="num" w:pos="2160"/>
        </w:tabs>
        <w:ind w:left="2160" w:hanging="360"/>
      </w:pPr>
    </w:lvl>
    <w:lvl w:ilvl="3" w:tplc="7FB0F8C0" w:tentative="1">
      <w:start w:val="1"/>
      <w:numFmt w:val="decimal"/>
      <w:lvlText w:val="%4."/>
      <w:lvlJc w:val="left"/>
      <w:pPr>
        <w:tabs>
          <w:tab w:val="num" w:pos="2880"/>
        </w:tabs>
        <w:ind w:left="2880" w:hanging="360"/>
      </w:pPr>
    </w:lvl>
    <w:lvl w:ilvl="4" w:tplc="828EF1A8" w:tentative="1">
      <w:start w:val="1"/>
      <w:numFmt w:val="decimal"/>
      <w:lvlText w:val="%5."/>
      <w:lvlJc w:val="left"/>
      <w:pPr>
        <w:tabs>
          <w:tab w:val="num" w:pos="3600"/>
        </w:tabs>
        <w:ind w:left="3600" w:hanging="360"/>
      </w:pPr>
    </w:lvl>
    <w:lvl w:ilvl="5" w:tplc="4C9C5140" w:tentative="1">
      <w:start w:val="1"/>
      <w:numFmt w:val="decimal"/>
      <w:lvlText w:val="%6."/>
      <w:lvlJc w:val="left"/>
      <w:pPr>
        <w:tabs>
          <w:tab w:val="num" w:pos="4320"/>
        </w:tabs>
        <w:ind w:left="4320" w:hanging="360"/>
      </w:pPr>
    </w:lvl>
    <w:lvl w:ilvl="6" w:tplc="6FB859AA" w:tentative="1">
      <w:start w:val="1"/>
      <w:numFmt w:val="decimal"/>
      <w:lvlText w:val="%7."/>
      <w:lvlJc w:val="left"/>
      <w:pPr>
        <w:tabs>
          <w:tab w:val="num" w:pos="5040"/>
        </w:tabs>
        <w:ind w:left="5040" w:hanging="360"/>
      </w:pPr>
    </w:lvl>
    <w:lvl w:ilvl="7" w:tplc="575CCBEC" w:tentative="1">
      <w:start w:val="1"/>
      <w:numFmt w:val="decimal"/>
      <w:lvlText w:val="%8."/>
      <w:lvlJc w:val="left"/>
      <w:pPr>
        <w:tabs>
          <w:tab w:val="num" w:pos="5760"/>
        </w:tabs>
        <w:ind w:left="5760" w:hanging="360"/>
      </w:pPr>
    </w:lvl>
    <w:lvl w:ilvl="8" w:tplc="95460664" w:tentative="1">
      <w:start w:val="1"/>
      <w:numFmt w:val="decimal"/>
      <w:lvlText w:val="%9."/>
      <w:lvlJc w:val="left"/>
      <w:pPr>
        <w:tabs>
          <w:tab w:val="num" w:pos="6480"/>
        </w:tabs>
        <w:ind w:left="6480" w:hanging="360"/>
      </w:pPr>
    </w:lvl>
  </w:abstractNum>
  <w:abstractNum w:abstractNumId="29" w15:restartNumberingAfterBreak="0">
    <w:nsid w:val="5ED27570"/>
    <w:multiLevelType w:val="hybridMultilevel"/>
    <w:tmpl w:val="25F0C26E"/>
    <w:lvl w:ilvl="0" w:tplc="39B4410E">
      <w:start w:val="1"/>
      <w:numFmt w:val="bullet"/>
      <w:lvlText w:val="-"/>
      <w:lvlJc w:val="left"/>
      <w:pPr>
        <w:ind w:left="1776" w:hanging="360"/>
      </w:pPr>
      <w:rPr>
        <w:rFonts w:ascii="Aptos" w:eastAsiaTheme="minorHAnsi" w:hAnsi="Aptos"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66F87CF8"/>
    <w:multiLevelType w:val="hybridMultilevel"/>
    <w:tmpl w:val="0D1656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C8D2045"/>
    <w:multiLevelType w:val="hybridMultilevel"/>
    <w:tmpl w:val="7E90EF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12C7C8B"/>
    <w:multiLevelType w:val="hybridMultilevel"/>
    <w:tmpl w:val="6292DD24"/>
    <w:lvl w:ilvl="0" w:tplc="04130001">
      <w:start w:val="1"/>
      <w:numFmt w:val="bullet"/>
      <w:lvlText w:val=""/>
      <w:lvlJc w:val="left"/>
      <w:pPr>
        <w:tabs>
          <w:tab w:val="num" w:pos="720"/>
        </w:tabs>
        <w:ind w:left="720" w:hanging="360"/>
      </w:pPr>
      <w:rPr>
        <w:rFonts w:ascii="Symbol" w:hAnsi="Symbol"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3" w15:restartNumberingAfterBreak="0">
    <w:nsid w:val="71400384"/>
    <w:multiLevelType w:val="hybridMultilevel"/>
    <w:tmpl w:val="BD6EC5C6"/>
    <w:lvl w:ilvl="0" w:tplc="7456828C">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563FDD"/>
    <w:multiLevelType w:val="hybridMultilevel"/>
    <w:tmpl w:val="7F461F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F8E33BB"/>
    <w:multiLevelType w:val="hybridMultilevel"/>
    <w:tmpl w:val="A134B1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39806751">
    <w:abstractNumId w:val="25"/>
  </w:num>
  <w:num w:numId="2" w16cid:durableId="971130407">
    <w:abstractNumId w:val="28"/>
  </w:num>
  <w:num w:numId="3" w16cid:durableId="1217161226">
    <w:abstractNumId w:val="6"/>
  </w:num>
  <w:num w:numId="4" w16cid:durableId="1436943420">
    <w:abstractNumId w:val="29"/>
  </w:num>
  <w:num w:numId="5" w16cid:durableId="511528971">
    <w:abstractNumId w:val="34"/>
  </w:num>
  <w:num w:numId="6" w16cid:durableId="1865513352">
    <w:abstractNumId w:val="13"/>
  </w:num>
  <w:num w:numId="7" w16cid:durableId="690496938">
    <w:abstractNumId w:val="32"/>
  </w:num>
  <w:num w:numId="8" w16cid:durableId="1264799595">
    <w:abstractNumId w:val="5"/>
  </w:num>
  <w:num w:numId="9" w16cid:durableId="1644652303">
    <w:abstractNumId w:val="8"/>
  </w:num>
  <w:num w:numId="10" w16cid:durableId="1639993979">
    <w:abstractNumId w:val="7"/>
  </w:num>
  <w:num w:numId="11" w16cid:durableId="488718046">
    <w:abstractNumId w:val="12"/>
  </w:num>
  <w:num w:numId="12" w16cid:durableId="502159870">
    <w:abstractNumId w:val="16"/>
  </w:num>
  <w:num w:numId="13" w16cid:durableId="1010718349">
    <w:abstractNumId w:val="18"/>
  </w:num>
  <w:num w:numId="14" w16cid:durableId="2016421799">
    <w:abstractNumId w:val="31"/>
  </w:num>
  <w:num w:numId="15" w16cid:durableId="1586325">
    <w:abstractNumId w:val="30"/>
  </w:num>
  <w:num w:numId="16" w16cid:durableId="1707177214">
    <w:abstractNumId w:val="10"/>
  </w:num>
  <w:num w:numId="17" w16cid:durableId="969356421">
    <w:abstractNumId w:val="2"/>
  </w:num>
  <w:num w:numId="18" w16cid:durableId="2029792455">
    <w:abstractNumId w:val="11"/>
  </w:num>
  <w:num w:numId="19" w16cid:durableId="1806000843">
    <w:abstractNumId w:val="22"/>
  </w:num>
  <w:num w:numId="20" w16cid:durableId="1252859566">
    <w:abstractNumId w:val="21"/>
  </w:num>
  <w:num w:numId="21" w16cid:durableId="1016425757">
    <w:abstractNumId w:val="19"/>
  </w:num>
  <w:num w:numId="22" w16cid:durableId="452673561">
    <w:abstractNumId w:val="17"/>
  </w:num>
  <w:num w:numId="23" w16cid:durableId="1987322064">
    <w:abstractNumId w:val="35"/>
  </w:num>
  <w:num w:numId="24" w16cid:durableId="1762947779">
    <w:abstractNumId w:val="4"/>
  </w:num>
  <w:num w:numId="25" w16cid:durableId="2059665515">
    <w:abstractNumId w:val="20"/>
  </w:num>
  <w:num w:numId="26" w16cid:durableId="1240674189">
    <w:abstractNumId w:val="1"/>
  </w:num>
  <w:num w:numId="27" w16cid:durableId="2098473176">
    <w:abstractNumId w:val="9"/>
  </w:num>
  <w:num w:numId="28" w16cid:durableId="882406752">
    <w:abstractNumId w:val="15"/>
  </w:num>
  <w:num w:numId="29" w16cid:durableId="2005474372">
    <w:abstractNumId w:val="14"/>
  </w:num>
  <w:num w:numId="30" w16cid:durableId="819689830">
    <w:abstractNumId w:val="0"/>
  </w:num>
  <w:num w:numId="31" w16cid:durableId="799029214">
    <w:abstractNumId w:val="26"/>
    <w:lvlOverride w:ilvl="0">
      <w:lvl w:ilvl="0">
        <w:start w:val="1"/>
        <w:numFmt w:val="decimal"/>
        <w:lvlText w:val="%1"/>
        <w:lvlJc w:val="left"/>
        <w:pPr>
          <w:ind w:left="476" w:hanging="476"/>
        </w:pPr>
        <w:rPr>
          <w:rFonts w:ascii="Calibri Light" w:hAnsi="Calibri Light" w:hint="default"/>
          <w:b w:val="0"/>
          <w:bCs/>
          <w:color w:val="BCB010"/>
          <w:sz w:val="60"/>
        </w:rPr>
      </w:lvl>
    </w:lvlOverride>
    <w:lvlOverride w:ilvl="1">
      <w:lvl w:ilvl="1">
        <w:start w:val="1"/>
        <w:numFmt w:val="decimal"/>
        <w:lvlText w:val="%1.%2"/>
        <w:lvlJc w:val="left"/>
        <w:pPr>
          <w:ind w:left="476" w:hanging="476"/>
        </w:pPr>
      </w:lvl>
    </w:lvlOverride>
    <w:lvlOverride w:ilvl="2">
      <w:lvl w:ilvl="2">
        <w:start w:val="1"/>
        <w:numFmt w:val="decimal"/>
        <w:lvlText w:val="%1.%2.%3"/>
        <w:lvlJc w:val="left"/>
        <w:pPr>
          <w:ind w:left="2745" w:hanging="476"/>
        </w:pPr>
        <w:rPr>
          <w:rFonts w:ascii="Corbel" w:hAnsi="Corbel" w:hint="default"/>
          <w:b/>
          <w:color w:val="000000" w:themeColor="text1"/>
          <w:sz w:val="24"/>
        </w:rPr>
      </w:lvl>
    </w:lvlOverride>
    <w:lvlOverride w:ilvl="3">
      <w:lvl w:ilvl="3">
        <w:start w:val="1"/>
        <w:numFmt w:val="decimal"/>
        <w:lvlRestart w:val="0"/>
        <w:suff w:val="space"/>
        <w:lvlText w:val="Bijlage %4"/>
        <w:lvlJc w:val="left"/>
        <w:pPr>
          <w:ind w:left="0" w:firstLine="0"/>
        </w:pPr>
        <w:rPr>
          <w:rFonts w:ascii="Calibri Light" w:hAnsi="Calibri Light"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2" w16cid:durableId="2110539300">
    <w:abstractNumId w:val="26"/>
  </w:num>
  <w:num w:numId="33" w16cid:durableId="691760994">
    <w:abstractNumId w:val="23"/>
  </w:num>
  <w:num w:numId="34" w16cid:durableId="1688873997">
    <w:abstractNumId w:val="33"/>
  </w:num>
  <w:num w:numId="35" w16cid:durableId="2099905801">
    <w:abstractNumId w:val="3"/>
  </w:num>
  <w:num w:numId="36" w16cid:durableId="1324698878">
    <w:abstractNumId w:val="27"/>
  </w:num>
  <w:num w:numId="37" w16cid:durableId="1235432545">
    <w:abstractNumId w:val="2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 Saskia van">
    <w15:presenceInfo w15:providerId="AD" w15:userId="S::S.vanBon@brummen.nl::6b9ab1e1-51df-4cbb-8891-094fcf325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A9"/>
    <w:rsid w:val="0000074D"/>
    <w:rsid w:val="00002B5A"/>
    <w:rsid w:val="0000466A"/>
    <w:rsid w:val="00005594"/>
    <w:rsid w:val="000057EC"/>
    <w:rsid w:val="00006E09"/>
    <w:rsid w:val="00011D4C"/>
    <w:rsid w:val="000129D4"/>
    <w:rsid w:val="00013390"/>
    <w:rsid w:val="00020776"/>
    <w:rsid w:val="00020DE5"/>
    <w:rsid w:val="000251C0"/>
    <w:rsid w:val="0003088B"/>
    <w:rsid w:val="00030E7F"/>
    <w:rsid w:val="00032794"/>
    <w:rsid w:val="00037C5D"/>
    <w:rsid w:val="000436D2"/>
    <w:rsid w:val="000441C9"/>
    <w:rsid w:val="00044624"/>
    <w:rsid w:val="000446B5"/>
    <w:rsid w:val="00044892"/>
    <w:rsid w:val="00046893"/>
    <w:rsid w:val="00047E9B"/>
    <w:rsid w:val="00050BD9"/>
    <w:rsid w:val="00051BE6"/>
    <w:rsid w:val="000522F0"/>
    <w:rsid w:val="00052A8F"/>
    <w:rsid w:val="00053858"/>
    <w:rsid w:val="00054709"/>
    <w:rsid w:val="00055267"/>
    <w:rsid w:val="000573D4"/>
    <w:rsid w:val="00062125"/>
    <w:rsid w:val="000622B2"/>
    <w:rsid w:val="00063532"/>
    <w:rsid w:val="00064B6C"/>
    <w:rsid w:val="00066C8B"/>
    <w:rsid w:val="00066CA6"/>
    <w:rsid w:val="00067215"/>
    <w:rsid w:val="0006760C"/>
    <w:rsid w:val="00070E2F"/>
    <w:rsid w:val="0007102A"/>
    <w:rsid w:val="00072B27"/>
    <w:rsid w:val="00073CC7"/>
    <w:rsid w:val="000769BB"/>
    <w:rsid w:val="00076FAD"/>
    <w:rsid w:val="00077667"/>
    <w:rsid w:val="00077681"/>
    <w:rsid w:val="000804EB"/>
    <w:rsid w:val="00083504"/>
    <w:rsid w:val="000840D4"/>
    <w:rsid w:val="00084202"/>
    <w:rsid w:val="000919FC"/>
    <w:rsid w:val="00092799"/>
    <w:rsid w:val="00095AF9"/>
    <w:rsid w:val="000972AE"/>
    <w:rsid w:val="000A1BFF"/>
    <w:rsid w:val="000A457A"/>
    <w:rsid w:val="000B182B"/>
    <w:rsid w:val="000B1E38"/>
    <w:rsid w:val="000B4BC5"/>
    <w:rsid w:val="000B56BE"/>
    <w:rsid w:val="000B62BD"/>
    <w:rsid w:val="000B6A6C"/>
    <w:rsid w:val="000B7504"/>
    <w:rsid w:val="000C0A2F"/>
    <w:rsid w:val="000C0BB5"/>
    <w:rsid w:val="000C0D58"/>
    <w:rsid w:val="000C216D"/>
    <w:rsid w:val="000C3892"/>
    <w:rsid w:val="000C42BA"/>
    <w:rsid w:val="000C4699"/>
    <w:rsid w:val="000C5C43"/>
    <w:rsid w:val="000C6E21"/>
    <w:rsid w:val="000C7C19"/>
    <w:rsid w:val="000D00EC"/>
    <w:rsid w:val="000D2AAB"/>
    <w:rsid w:val="000D4071"/>
    <w:rsid w:val="000D773D"/>
    <w:rsid w:val="000E0061"/>
    <w:rsid w:val="000E4831"/>
    <w:rsid w:val="000E56AC"/>
    <w:rsid w:val="000E5F4C"/>
    <w:rsid w:val="000E6D66"/>
    <w:rsid w:val="000E78DA"/>
    <w:rsid w:val="000F08FD"/>
    <w:rsid w:val="000F0C38"/>
    <w:rsid w:val="000F42E0"/>
    <w:rsid w:val="000F4D1D"/>
    <w:rsid w:val="000F4E7E"/>
    <w:rsid w:val="000F5262"/>
    <w:rsid w:val="000F55B5"/>
    <w:rsid w:val="000F6A67"/>
    <w:rsid w:val="00105384"/>
    <w:rsid w:val="001079A4"/>
    <w:rsid w:val="001129D7"/>
    <w:rsid w:val="00114C99"/>
    <w:rsid w:val="00115DEE"/>
    <w:rsid w:val="00117C09"/>
    <w:rsid w:val="00125E0F"/>
    <w:rsid w:val="00131BB1"/>
    <w:rsid w:val="0013383D"/>
    <w:rsid w:val="00134282"/>
    <w:rsid w:val="00140CB2"/>
    <w:rsid w:val="00140D6E"/>
    <w:rsid w:val="0014368C"/>
    <w:rsid w:val="001457D9"/>
    <w:rsid w:val="00147345"/>
    <w:rsid w:val="001474C9"/>
    <w:rsid w:val="00147C69"/>
    <w:rsid w:val="0015237A"/>
    <w:rsid w:val="00154DC1"/>
    <w:rsid w:val="001550D0"/>
    <w:rsid w:val="0015539C"/>
    <w:rsid w:val="00161D72"/>
    <w:rsid w:val="0016271A"/>
    <w:rsid w:val="00163398"/>
    <w:rsid w:val="00163D22"/>
    <w:rsid w:val="00163EDB"/>
    <w:rsid w:val="00165075"/>
    <w:rsid w:val="00165DA7"/>
    <w:rsid w:val="0016664B"/>
    <w:rsid w:val="0017416D"/>
    <w:rsid w:val="00175ACC"/>
    <w:rsid w:val="00177733"/>
    <w:rsid w:val="001803E1"/>
    <w:rsid w:val="00180758"/>
    <w:rsid w:val="00181033"/>
    <w:rsid w:val="00181A7D"/>
    <w:rsid w:val="00182173"/>
    <w:rsid w:val="00182924"/>
    <w:rsid w:val="001834B0"/>
    <w:rsid w:val="00184079"/>
    <w:rsid w:val="00184180"/>
    <w:rsid w:val="00186417"/>
    <w:rsid w:val="001874F2"/>
    <w:rsid w:val="00187BCA"/>
    <w:rsid w:val="00187BE5"/>
    <w:rsid w:val="00187E8D"/>
    <w:rsid w:val="00190310"/>
    <w:rsid w:val="00192A87"/>
    <w:rsid w:val="00192F1C"/>
    <w:rsid w:val="00193337"/>
    <w:rsid w:val="0019346F"/>
    <w:rsid w:val="00194DD4"/>
    <w:rsid w:val="00197709"/>
    <w:rsid w:val="001A0839"/>
    <w:rsid w:val="001A2A22"/>
    <w:rsid w:val="001A2FDA"/>
    <w:rsid w:val="001A66AE"/>
    <w:rsid w:val="001B0847"/>
    <w:rsid w:val="001B0C51"/>
    <w:rsid w:val="001B5B6D"/>
    <w:rsid w:val="001C2E51"/>
    <w:rsid w:val="001C3D35"/>
    <w:rsid w:val="001C4876"/>
    <w:rsid w:val="001D1598"/>
    <w:rsid w:val="001D2D52"/>
    <w:rsid w:val="001D54E2"/>
    <w:rsid w:val="001D642A"/>
    <w:rsid w:val="001D69C9"/>
    <w:rsid w:val="001D7138"/>
    <w:rsid w:val="001E1DF6"/>
    <w:rsid w:val="001E1E26"/>
    <w:rsid w:val="001E2677"/>
    <w:rsid w:val="001E3BB8"/>
    <w:rsid w:val="001E5325"/>
    <w:rsid w:val="001E5BC6"/>
    <w:rsid w:val="001E624D"/>
    <w:rsid w:val="001E69A1"/>
    <w:rsid w:val="001F02EE"/>
    <w:rsid w:val="001F0B91"/>
    <w:rsid w:val="001F1449"/>
    <w:rsid w:val="001F4FCA"/>
    <w:rsid w:val="001F5C3A"/>
    <w:rsid w:val="0020098E"/>
    <w:rsid w:val="00200AAE"/>
    <w:rsid w:val="00201A95"/>
    <w:rsid w:val="00201B9A"/>
    <w:rsid w:val="00201F31"/>
    <w:rsid w:val="00201F79"/>
    <w:rsid w:val="00202450"/>
    <w:rsid w:val="00203F44"/>
    <w:rsid w:val="0020560E"/>
    <w:rsid w:val="00205A9C"/>
    <w:rsid w:val="00206691"/>
    <w:rsid w:val="002066AF"/>
    <w:rsid w:val="002122E8"/>
    <w:rsid w:val="00212C63"/>
    <w:rsid w:val="0021317B"/>
    <w:rsid w:val="0021433B"/>
    <w:rsid w:val="00214EFD"/>
    <w:rsid w:val="00215386"/>
    <w:rsid w:val="00215DB7"/>
    <w:rsid w:val="00223B9E"/>
    <w:rsid w:val="00223D50"/>
    <w:rsid w:val="00227FC9"/>
    <w:rsid w:val="00230062"/>
    <w:rsid w:val="00233E4A"/>
    <w:rsid w:val="0023515D"/>
    <w:rsid w:val="002371CB"/>
    <w:rsid w:val="002372EF"/>
    <w:rsid w:val="00237AD6"/>
    <w:rsid w:val="002453CE"/>
    <w:rsid w:val="0024655D"/>
    <w:rsid w:val="00251239"/>
    <w:rsid w:val="00251C8C"/>
    <w:rsid w:val="00255433"/>
    <w:rsid w:val="00257A9F"/>
    <w:rsid w:val="00261017"/>
    <w:rsid w:val="002639A6"/>
    <w:rsid w:val="00264FE1"/>
    <w:rsid w:val="00266800"/>
    <w:rsid w:val="0027120C"/>
    <w:rsid w:val="00271AE0"/>
    <w:rsid w:val="00275992"/>
    <w:rsid w:val="0027733D"/>
    <w:rsid w:val="00277F50"/>
    <w:rsid w:val="0028269E"/>
    <w:rsid w:val="0028433B"/>
    <w:rsid w:val="002859F9"/>
    <w:rsid w:val="00286864"/>
    <w:rsid w:val="00290547"/>
    <w:rsid w:val="00291BED"/>
    <w:rsid w:val="00291E2C"/>
    <w:rsid w:val="00291F48"/>
    <w:rsid w:val="0029299F"/>
    <w:rsid w:val="002930BB"/>
    <w:rsid w:val="00294A24"/>
    <w:rsid w:val="002A091A"/>
    <w:rsid w:val="002A09E3"/>
    <w:rsid w:val="002A1769"/>
    <w:rsid w:val="002A4AC1"/>
    <w:rsid w:val="002A4B14"/>
    <w:rsid w:val="002B2235"/>
    <w:rsid w:val="002B2729"/>
    <w:rsid w:val="002B5BF7"/>
    <w:rsid w:val="002B6292"/>
    <w:rsid w:val="002B63E6"/>
    <w:rsid w:val="002C05EB"/>
    <w:rsid w:val="002C0AE6"/>
    <w:rsid w:val="002C2CC9"/>
    <w:rsid w:val="002C46D0"/>
    <w:rsid w:val="002C6D7E"/>
    <w:rsid w:val="002D02FA"/>
    <w:rsid w:val="002D2DE0"/>
    <w:rsid w:val="002D4B87"/>
    <w:rsid w:val="002D508E"/>
    <w:rsid w:val="002D50CA"/>
    <w:rsid w:val="002D5FD3"/>
    <w:rsid w:val="002D771C"/>
    <w:rsid w:val="002E0022"/>
    <w:rsid w:val="002E3100"/>
    <w:rsid w:val="002E4524"/>
    <w:rsid w:val="002E67FB"/>
    <w:rsid w:val="002E6CA4"/>
    <w:rsid w:val="002E78E2"/>
    <w:rsid w:val="002F0485"/>
    <w:rsid w:val="002F2D5F"/>
    <w:rsid w:val="002F3107"/>
    <w:rsid w:val="002F34D7"/>
    <w:rsid w:val="002F6072"/>
    <w:rsid w:val="002F783F"/>
    <w:rsid w:val="002F78EB"/>
    <w:rsid w:val="00300CDC"/>
    <w:rsid w:val="00300E46"/>
    <w:rsid w:val="00302556"/>
    <w:rsid w:val="00302878"/>
    <w:rsid w:val="00303BB3"/>
    <w:rsid w:val="00305B88"/>
    <w:rsid w:val="00306979"/>
    <w:rsid w:val="003072AA"/>
    <w:rsid w:val="00307EE4"/>
    <w:rsid w:val="00307F2F"/>
    <w:rsid w:val="003105F9"/>
    <w:rsid w:val="0031085F"/>
    <w:rsid w:val="00312686"/>
    <w:rsid w:val="00313394"/>
    <w:rsid w:val="0031413E"/>
    <w:rsid w:val="003153E9"/>
    <w:rsid w:val="003158CA"/>
    <w:rsid w:val="00316367"/>
    <w:rsid w:val="003167B3"/>
    <w:rsid w:val="00322792"/>
    <w:rsid w:val="0032331C"/>
    <w:rsid w:val="003254C8"/>
    <w:rsid w:val="00330034"/>
    <w:rsid w:val="0033101E"/>
    <w:rsid w:val="00332E31"/>
    <w:rsid w:val="0033390E"/>
    <w:rsid w:val="00334A5C"/>
    <w:rsid w:val="00334BD7"/>
    <w:rsid w:val="00334C1C"/>
    <w:rsid w:val="003357BD"/>
    <w:rsid w:val="00335CD3"/>
    <w:rsid w:val="0033741A"/>
    <w:rsid w:val="00340E41"/>
    <w:rsid w:val="0034121E"/>
    <w:rsid w:val="00341B79"/>
    <w:rsid w:val="00344D1E"/>
    <w:rsid w:val="0034563C"/>
    <w:rsid w:val="00345681"/>
    <w:rsid w:val="00345747"/>
    <w:rsid w:val="0034604F"/>
    <w:rsid w:val="003475DF"/>
    <w:rsid w:val="00347C3F"/>
    <w:rsid w:val="00354101"/>
    <w:rsid w:val="003549B8"/>
    <w:rsid w:val="00360581"/>
    <w:rsid w:val="003609A4"/>
    <w:rsid w:val="00363D8A"/>
    <w:rsid w:val="00363E28"/>
    <w:rsid w:val="00365F4E"/>
    <w:rsid w:val="00366530"/>
    <w:rsid w:val="00366B5D"/>
    <w:rsid w:val="00367955"/>
    <w:rsid w:val="00367DD5"/>
    <w:rsid w:val="00367F6C"/>
    <w:rsid w:val="00370730"/>
    <w:rsid w:val="00371E86"/>
    <w:rsid w:val="00373D38"/>
    <w:rsid w:val="003754D4"/>
    <w:rsid w:val="00376B3C"/>
    <w:rsid w:val="00377279"/>
    <w:rsid w:val="0038115E"/>
    <w:rsid w:val="003815E1"/>
    <w:rsid w:val="00381601"/>
    <w:rsid w:val="003818BE"/>
    <w:rsid w:val="00381ECB"/>
    <w:rsid w:val="00382031"/>
    <w:rsid w:val="00382C31"/>
    <w:rsid w:val="00383FF4"/>
    <w:rsid w:val="003868F8"/>
    <w:rsid w:val="00387E91"/>
    <w:rsid w:val="00393C1C"/>
    <w:rsid w:val="003946C2"/>
    <w:rsid w:val="00394F22"/>
    <w:rsid w:val="003A2512"/>
    <w:rsid w:val="003A2ABF"/>
    <w:rsid w:val="003A3C0B"/>
    <w:rsid w:val="003A3CE3"/>
    <w:rsid w:val="003B0E25"/>
    <w:rsid w:val="003B1F70"/>
    <w:rsid w:val="003B6010"/>
    <w:rsid w:val="003B6102"/>
    <w:rsid w:val="003B6129"/>
    <w:rsid w:val="003B6492"/>
    <w:rsid w:val="003B6E1F"/>
    <w:rsid w:val="003B7B19"/>
    <w:rsid w:val="003C1192"/>
    <w:rsid w:val="003C1747"/>
    <w:rsid w:val="003C31E6"/>
    <w:rsid w:val="003C4F1E"/>
    <w:rsid w:val="003C51B4"/>
    <w:rsid w:val="003C5DA2"/>
    <w:rsid w:val="003C6142"/>
    <w:rsid w:val="003C72C3"/>
    <w:rsid w:val="003D03FA"/>
    <w:rsid w:val="003D4229"/>
    <w:rsid w:val="003D5724"/>
    <w:rsid w:val="003D6070"/>
    <w:rsid w:val="003E126C"/>
    <w:rsid w:val="003E2ABE"/>
    <w:rsid w:val="003E4113"/>
    <w:rsid w:val="003E430F"/>
    <w:rsid w:val="003F08B1"/>
    <w:rsid w:val="003F0D60"/>
    <w:rsid w:val="003F1F79"/>
    <w:rsid w:val="003F2D91"/>
    <w:rsid w:val="003F3131"/>
    <w:rsid w:val="003F4371"/>
    <w:rsid w:val="003F5BEC"/>
    <w:rsid w:val="003F7122"/>
    <w:rsid w:val="003F74A9"/>
    <w:rsid w:val="00400E6A"/>
    <w:rsid w:val="00403904"/>
    <w:rsid w:val="00405DAB"/>
    <w:rsid w:val="004076DF"/>
    <w:rsid w:val="0041092D"/>
    <w:rsid w:val="0041189C"/>
    <w:rsid w:val="00411C65"/>
    <w:rsid w:val="00412B33"/>
    <w:rsid w:val="00416FEC"/>
    <w:rsid w:val="004175CD"/>
    <w:rsid w:val="00417BD7"/>
    <w:rsid w:val="00421710"/>
    <w:rsid w:val="00422346"/>
    <w:rsid w:val="00422C3B"/>
    <w:rsid w:val="004234D6"/>
    <w:rsid w:val="00425608"/>
    <w:rsid w:val="00425791"/>
    <w:rsid w:val="004267E8"/>
    <w:rsid w:val="00426B28"/>
    <w:rsid w:val="00427552"/>
    <w:rsid w:val="00430960"/>
    <w:rsid w:val="004309A6"/>
    <w:rsid w:val="0043145A"/>
    <w:rsid w:val="00431FA2"/>
    <w:rsid w:val="004350C4"/>
    <w:rsid w:val="00442003"/>
    <w:rsid w:val="00445A47"/>
    <w:rsid w:val="00452D63"/>
    <w:rsid w:val="0045444A"/>
    <w:rsid w:val="00455692"/>
    <w:rsid w:val="0045675D"/>
    <w:rsid w:val="00463BC1"/>
    <w:rsid w:val="00464E73"/>
    <w:rsid w:val="00465B7D"/>
    <w:rsid w:val="0046769B"/>
    <w:rsid w:val="00467CFD"/>
    <w:rsid w:val="00467FA9"/>
    <w:rsid w:val="0047199B"/>
    <w:rsid w:val="00473D53"/>
    <w:rsid w:val="004760F8"/>
    <w:rsid w:val="00476E4F"/>
    <w:rsid w:val="00482CF0"/>
    <w:rsid w:val="00482F26"/>
    <w:rsid w:val="0048322F"/>
    <w:rsid w:val="00485111"/>
    <w:rsid w:val="00485715"/>
    <w:rsid w:val="00485A25"/>
    <w:rsid w:val="004877DD"/>
    <w:rsid w:val="0048781E"/>
    <w:rsid w:val="0049015D"/>
    <w:rsid w:val="004910CE"/>
    <w:rsid w:val="00493AEF"/>
    <w:rsid w:val="00493C28"/>
    <w:rsid w:val="00493D6D"/>
    <w:rsid w:val="00496CBA"/>
    <w:rsid w:val="004A092E"/>
    <w:rsid w:val="004A2526"/>
    <w:rsid w:val="004A3076"/>
    <w:rsid w:val="004A4F14"/>
    <w:rsid w:val="004A68DE"/>
    <w:rsid w:val="004A74D2"/>
    <w:rsid w:val="004A7E62"/>
    <w:rsid w:val="004B0829"/>
    <w:rsid w:val="004B16C0"/>
    <w:rsid w:val="004B37E8"/>
    <w:rsid w:val="004B492A"/>
    <w:rsid w:val="004B4AB6"/>
    <w:rsid w:val="004B4CC6"/>
    <w:rsid w:val="004B4F18"/>
    <w:rsid w:val="004B5522"/>
    <w:rsid w:val="004B640A"/>
    <w:rsid w:val="004B7783"/>
    <w:rsid w:val="004B7980"/>
    <w:rsid w:val="004C4078"/>
    <w:rsid w:val="004C5707"/>
    <w:rsid w:val="004C6FD5"/>
    <w:rsid w:val="004C7346"/>
    <w:rsid w:val="004C7820"/>
    <w:rsid w:val="004D1DD0"/>
    <w:rsid w:val="004D3A04"/>
    <w:rsid w:val="004D460E"/>
    <w:rsid w:val="004D6321"/>
    <w:rsid w:val="004D6CCE"/>
    <w:rsid w:val="004D74E7"/>
    <w:rsid w:val="004E0175"/>
    <w:rsid w:val="004E0881"/>
    <w:rsid w:val="004E1870"/>
    <w:rsid w:val="004E420E"/>
    <w:rsid w:val="004E4852"/>
    <w:rsid w:val="004E5E6E"/>
    <w:rsid w:val="004E7167"/>
    <w:rsid w:val="004E7665"/>
    <w:rsid w:val="004F0394"/>
    <w:rsid w:val="004F0F5E"/>
    <w:rsid w:val="004F11F2"/>
    <w:rsid w:val="004F13A1"/>
    <w:rsid w:val="004F16A8"/>
    <w:rsid w:val="004F20C6"/>
    <w:rsid w:val="004F301E"/>
    <w:rsid w:val="004F5E5A"/>
    <w:rsid w:val="004F6690"/>
    <w:rsid w:val="004F66DC"/>
    <w:rsid w:val="004F6ACC"/>
    <w:rsid w:val="005005CD"/>
    <w:rsid w:val="005017A9"/>
    <w:rsid w:val="00502E0C"/>
    <w:rsid w:val="005033C0"/>
    <w:rsid w:val="00503AE7"/>
    <w:rsid w:val="0050617D"/>
    <w:rsid w:val="00507740"/>
    <w:rsid w:val="00507AB1"/>
    <w:rsid w:val="00510771"/>
    <w:rsid w:val="00510EEC"/>
    <w:rsid w:val="00513B8A"/>
    <w:rsid w:val="005142B8"/>
    <w:rsid w:val="00514BFE"/>
    <w:rsid w:val="00515047"/>
    <w:rsid w:val="00516BC3"/>
    <w:rsid w:val="00517DE6"/>
    <w:rsid w:val="00521AAE"/>
    <w:rsid w:val="0052391A"/>
    <w:rsid w:val="0052423E"/>
    <w:rsid w:val="00526735"/>
    <w:rsid w:val="0052675B"/>
    <w:rsid w:val="00527361"/>
    <w:rsid w:val="00527F47"/>
    <w:rsid w:val="00532753"/>
    <w:rsid w:val="00533F53"/>
    <w:rsid w:val="005372D8"/>
    <w:rsid w:val="00543922"/>
    <w:rsid w:val="00543D30"/>
    <w:rsid w:val="00545425"/>
    <w:rsid w:val="00547254"/>
    <w:rsid w:val="00551293"/>
    <w:rsid w:val="0055456D"/>
    <w:rsid w:val="00555444"/>
    <w:rsid w:val="005560F9"/>
    <w:rsid w:val="0055752C"/>
    <w:rsid w:val="005613C8"/>
    <w:rsid w:val="0056371C"/>
    <w:rsid w:val="00563EFF"/>
    <w:rsid w:val="00564374"/>
    <w:rsid w:val="00564CF1"/>
    <w:rsid w:val="00571691"/>
    <w:rsid w:val="00571B17"/>
    <w:rsid w:val="00571E36"/>
    <w:rsid w:val="00572A67"/>
    <w:rsid w:val="0057355C"/>
    <w:rsid w:val="00580320"/>
    <w:rsid w:val="00581540"/>
    <w:rsid w:val="005815FC"/>
    <w:rsid w:val="00582139"/>
    <w:rsid w:val="00582838"/>
    <w:rsid w:val="00582E99"/>
    <w:rsid w:val="0058567E"/>
    <w:rsid w:val="005878FD"/>
    <w:rsid w:val="00590443"/>
    <w:rsid w:val="00592D28"/>
    <w:rsid w:val="005936FA"/>
    <w:rsid w:val="00594279"/>
    <w:rsid w:val="005942A3"/>
    <w:rsid w:val="00595B7D"/>
    <w:rsid w:val="00596ADB"/>
    <w:rsid w:val="005A0DB7"/>
    <w:rsid w:val="005A19D8"/>
    <w:rsid w:val="005A24F6"/>
    <w:rsid w:val="005A37A7"/>
    <w:rsid w:val="005A404F"/>
    <w:rsid w:val="005A4775"/>
    <w:rsid w:val="005B11C8"/>
    <w:rsid w:val="005B1BF8"/>
    <w:rsid w:val="005B1CAE"/>
    <w:rsid w:val="005B21F5"/>
    <w:rsid w:val="005B25AF"/>
    <w:rsid w:val="005B33D4"/>
    <w:rsid w:val="005B68EA"/>
    <w:rsid w:val="005B6B1A"/>
    <w:rsid w:val="005C0029"/>
    <w:rsid w:val="005C1E0B"/>
    <w:rsid w:val="005C3D2E"/>
    <w:rsid w:val="005C4BFF"/>
    <w:rsid w:val="005C4C4F"/>
    <w:rsid w:val="005C7278"/>
    <w:rsid w:val="005C73A2"/>
    <w:rsid w:val="005D74FA"/>
    <w:rsid w:val="005E05B9"/>
    <w:rsid w:val="005E230C"/>
    <w:rsid w:val="005E25CB"/>
    <w:rsid w:val="005E613A"/>
    <w:rsid w:val="005E78EC"/>
    <w:rsid w:val="005F1909"/>
    <w:rsid w:val="005F44A0"/>
    <w:rsid w:val="006007C6"/>
    <w:rsid w:val="00600A95"/>
    <w:rsid w:val="0060152D"/>
    <w:rsid w:val="006017A0"/>
    <w:rsid w:val="0060381D"/>
    <w:rsid w:val="0060406A"/>
    <w:rsid w:val="00604764"/>
    <w:rsid w:val="00604F7A"/>
    <w:rsid w:val="0060500D"/>
    <w:rsid w:val="00607322"/>
    <w:rsid w:val="006108FE"/>
    <w:rsid w:val="00610E84"/>
    <w:rsid w:val="0061133C"/>
    <w:rsid w:val="00613A04"/>
    <w:rsid w:val="00613C5E"/>
    <w:rsid w:val="00615FB5"/>
    <w:rsid w:val="00620A25"/>
    <w:rsid w:val="00621535"/>
    <w:rsid w:val="00621ECD"/>
    <w:rsid w:val="00624A4E"/>
    <w:rsid w:val="00625E5B"/>
    <w:rsid w:val="00626378"/>
    <w:rsid w:val="006310FA"/>
    <w:rsid w:val="00631F0B"/>
    <w:rsid w:val="0063271B"/>
    <w:rsid w:val="00634255"/>
    <w:rsid w:val="00637113"/>
    <w:rsid w:val="006375E7"/>
    <w:rsid w:val="0064038B"/>
    <w:rsid w:val="006413A5"/>
    <w:rsid w:val="00641A2A"/>
    <w:rsid w:val="0064271C"/>
    <w:rsid w:val="006433CC"/>
    <w:rsid w:val="00644297"/>
    <w:rsid w:val="00645C87"/>
    <w:rsid w:val="00646153"/>
    <w:rsid w:val="00647C38"/>
    <w:rsid w:val="006502C7"/>
    <w:rsid w:val="00650FC6"/>
    <w:rsid w:val="0065142F"/>
    <w:rsid w:val="00651FFA"/>
    <w:rsid w:val="00654AB7"/>
    <w:rsid w:val="00660744"/>
    <w:rsid w:val="0066498D"/>
    <w:rsid w:val="00665BE5"/>
    <w:rsid w:val="006661CC"/>
    <w:rsid w:val="00666609"/>
    <w:rsid w:val="00666959"/>
    <w:rsid w:val="006677E2"/>
    <w:rsid w:val="006678FE"/>
    <w:rsid w:val="00671BC7"/>
    <w:rsid w:val="00672658"/>
    <w:rsid w:val="0067738A"/>
    <w:rsid w:val="0068407B"/>
    <w:rsid w:val="00684889"/>
    <w:rsid w:val="0068669F"/>
    <w:rsid w:val="00686F59"/>
    <w:rsid w:val="00690A45"/>
    <w:rsid w:val="00693185"/>
    <w:rsid w:val="00693323"/>
    <w:rsid w:val="006941C6"/>
    <w:rsid w:val="00695190"/>
    <w:rsid w:val="006955E6"/>
    <w:rsid w:val="006967D4"/>
    <w:rsid w:val="00696CB1"/>
    <w:rsid w:val="00696CFE"/>
    <w:rsid w:val="00697C36"/>
    <w:rsid w:val="006A07C0"/>
    <w:rsid w:val="006A12A3"/>
    <w:rsid w:val="006A221E"/>
    <w:rsid w:val="006A59D4"/>
    <w:rsid w:val="006A732E"/>
    <w:rsid w:val="006B1EFF"/>
    <w:rsid w:val="006B23F6"/>
    <w:rsid w:val="006B35AE"/>
    <w:rsid w:val="006B515D"/>
    <w:rsid w:val="006B53FB"/>
    <w:rsid w:val="006B5618"/>
    <w:rsid w:val="006B6ABD"/>
    <w:rsid w:val="006C20DF"/>
    <w:rsid w:val="006C32B2"/>
    <w:rsid w:val="006C41EB"/>
    <w:rsid w:val="006C459A"/>
    <w:rsid w:val="006C7E07"/>
    <w:rsid w:val="006D0F62"/>
    <w:rsid w:val="006D2AAC"/>
    <w:rsid w:val="006D2EA4"/>
    <w:rsid w:val="006D3765"/>
    <w:rsid w:val="006D7A11"/>
    <w:rsid w:val="006D7EC8"/>
    <w:rsid w:val="006E0DA2"/>
    <w:rsid w:val="006E32DD"/>
    <w:rsid w:val="006E45CB"/>
    <w:rsid w:val="006E5308"/>
    <w:rsid w:val="006E5FEE"/>
    <w:rsid w:val="006F0285"/>
    <w:rsid w:val="006F2990"/>
    <w:rsid w:val="006F48F1"/>
    <w:rsid w:val="006F7C07"/>
    <w:rsid w:val="00701E63"/>
    <w:rsid w:val="007043CE"/>
    <w:rsid w:val="0070547F"/>
    <w:rsid w:val="00710345"/>
    <w:rsid w:val="00710531"/>
    <w:rsid w:val="0071207C"/>
    <w:rsid w:val="00720306"/>
    <w:rsid w:val="00722244"/>
    <w:rsid w:val="007247D4"/>
    <w:rsid w:val="00726248"/>
    <w:rsid w:val="00732A04"/>
    <w:rsid w:val="0073756C"/>
    <w:rsid w:val="007375A7"/>
    <w:rsid w:val="00740F09"/>
    <w:rsid w:val="0074102F"/>
    <w:rsid w:val="00741353"/>
    <w:rsid w:val="007413FA"/>
    <w:rsid w:val="0074370C"/>
    <w:rsid w:val="0074532E"/>
    <w:rsid w:val="00747E24"/>
    <w:rsid w:val="00751AE4"/>
    <w:rsid w:val="00753164"/>
    <w:rsid w:val="00757D7F"/>
    <w:rsid w:val="00757FED"/>
    <w:rsid w:val="00760144"/>
    <w:rsid w:val="00762F85"/>
    <w:rsid w:val="0076322B"/>
    <w:rsid w:val="00764481"/>
    <w:rsid w:val="0076603C"/>
    <w:rsid w:val="00766368"/>
    <w:rsid w:val="00767901"/>
    <w:rsid w:val="007704CA"/>
    <w:rsid w:val="00771EB3"/>
    <w:rsid w:val="00772157"/>
    <w:rsid w:val="007758BF"/>
    <w:rsid w:val="007760DF"/>
    <w:rsid w:val="00777549"/>
    <w:rsid w:val="0078056E"/>
    <w:rsid w:val="00781FBE"/>
    <w:rsid w:val="00782F4A"/>
    <w:rsid w:val="00783239"/>
    <w:rsid w:val="00783DF7"/>
    <w:rsid w:val="007842EA"/>
    <w:rsid w:val="007853CA"/>
    <w:rsid w:val="00785C90"/>
    <w:rsid w:val="00791ABC"/>
    <w:rsid w:val="00792A19"/>
    <w:rsid w:val="007959A2"/>
    <w:rsid w:val="007A1488"/>
    <w:rsid w:val="007A2ACC"/>
    <w:rsid w:val="007A4242"/>
    <w:rsid w:val="007A45D5"/>
    <w:rsid w:val="007A50FA"/>
    <w:rsid w:val="007A5EAC"/>
    <w:rsid w:val="007A7852"/>
    <w:rsid w:val="007B04F8"/>
    <w:rsid w:val="007B18EC"/>
    <w:rsid w:val="007B390D"/>
    <w:rsid w:val="007B3C0F"/>
    <w:rsid w:val="007B4026"/>
    <w:rsid w:val="007B412B"/>
    <w:rsid w:val="007B5F53"/>
    <w:rsid w:val="007B7021"/>
    <w:rsid w:val="007B7BE1"/>
    <w:rsid w:val="007C1912"/>
    <w:rsid w:val="007C310F"/>
    <w:rsid w:val="007C4803"/>
    <w:rsid w:val="007C5270"/>
    <w:rsid w:val="007C756F"/>
    <w:rsid w:val="007D0956"/>
    <w:rsid w:val="007D1904"/>
    <w:rsid w:val="007D19DF"/>
    <w:rsid w:val="007D376A"/>
    <w:rsid w:val="007D4BD2"/>
    <w:rsid w:val="007D5767"/>
    <w:rsid w:val="007D5947"/>
    <w:rsid w:val="007D73C7"/>
    <w:rsid w:val="007D7FE6"/>
    <w:rsid w:val="007E0092"/>
    <w:rsid w:val="007E23A5"/>
    <w:rsid w:val="007E2E02"/>
    <w:rsid w:val="007E3488"/>
    <w:rsid w:val="007E3903"/>
    <w:rsid w:val="007E7905"/>
    <w:rsid w:val="007F0211"/>
    <w:rsid w:val="007F078C"/>
    <w:rsid w:val="007F0C2B"/>
    <w:rsid w:val="007F4B73"/>
    <w:rsid w:val="007F517C"/>
    <w:rsid w:val="007F71DC"/>
    <w:rsid w:val="007F7FB8"/>
    <w:rsid w:val="00802948"/>
    <w:rsid w:val="00802ED8"/>
    <w:rsid w:val="00803632"/>
    <w:rsid w:val="00803939"/>
    <w:rsid w:val="00803AD0"/>
    <w:rsid w:val="00804252"/>
    <w:rsid w:val="00806195"/>
    <w:rsid w:val="00810CBB"/>
    <w:rsid w:val="00812F07"/>
    <w:rsid w:val="008133F9"/>
    <w:rsid w:val="00813DE5"/>
    <w:rsid w:val="00814566"/>
    <w:rsid w:val="0081532D"/>
    <w:rsid w:val="0081672B"/>
    <w:rsid w:val="008170AA"/>
    <w:rsid w:val="00817C2B"/>
    <w:rsid w:val="00817FFA"/>
    <w:rsid w:val="008208EF"/>
    <w:rsid w:val="00821C2A"/>
    <w:rsid w:val="0082382C"/>
    <w:rsid w:val="00823C1C"/>
    <w:rsid w:val="00823D1E"/>
    <w:rsid w:val="00824236"/>
    <w:rsid w:val="008246D7"/>
    <w:rsid w:val="00824E88"/>
    <w:rsid w:val="008250FB"/>
    <w:rsid w:val="00826112"/>
    <w:rsid w:val="0083097D"/>
    <w:rsid w:val="0083103D"/>
    <w:rsid w:val="00833006"/>
    <w:rsid w:val="00833F2D"/>
    <w:rsid w:val="008355DE"/>
    <w:rsid w:val="00840050"/>
    <w:rsid w:val="008404BE"/>
    <w:rsid w:val="00842E27"/>
    <w:rsid w:val="00843593"/>
    <w:rsid w:val="00845A4E"/>
    <w:rsid w:val="00847944"/>
    <w:rsid w:val="00850964"/>
    <w:rsid w:val="00851569"/>
    <w:rsid w:val="00851988"/>
    <w:rsid w:val="008540DE"/>
    <w:rsid w:val="008555ED"/>
    <w:rsid w:val="00856141"/>
    <w:rsid w:val="00860D23"/>
    <w:rsid w:val="00861BFB"/>
    <w:rsid w:val="008623CF"/>
    <w:rsid w:val="00862C75"/>
    <w:rsid w:val="00863C83"/>
    <w:rsid w:val="008655B7"/>
    <w:rsid w:val="008701E8"/>
    <w:rsid w:val="008704D7"/>
    <w:rsid w:val="0087156E"/>
    <w:rsid w:val="008724C9"/>
    <w:rsid w:val="00874F6C"/>
    <w:rsid w:val="008769D3"/>
    <w:rsid w:val="008811EB"/>
    <w:rsid w:val="00881205"/>
    <w:rsid w:val="0088172F"/>
    <w:rsid w:val="008818C5"/>
    <w:rsid w:val="008827F5"/>
    <w:rsid w:val="00882C0A"/>
    <w:rsid w:val="008835C7"/>
    <w:rsid w:val="008835CD"/>
    <w:rsid w:val="00883CE3"/>
    <w:rsid w:val="008844D7"/>
    <w:rsid w:val="008868CE"/>
    <w:rsid w:val="008870E0"/>
    <w:rsid w:val="0088795D"/>
    <w:rsid w:val="00890542"/>
    <w:rsid w:val="008925BE"/>
    <w:rsid w:val="0089331D"/>
    <w:rsid w:val="00893D4A"/>
    <w:rsid w:val="00893F93"/>
    <w:rsid w:val="008949B1"/>
    <w:rsid w:val="008A13BA"/>
    <w:rsid w:val="008A2E6A"/>
    <w:rsid w:val="008A36DF"/>
    <w:rsid w:val="008A387B"/>
    <w:rsid w:val="008A3EF8"/>
    <w:rsid w:val="008A43B0"/>
    <w:rsid w:val="008A639F"/>
    <w:rsid w:val="008A65DC"/>
    <w:rsid w:val="008B1271"/>
    <w:rsid w:val="008B12F4"/>
    <w:rsid w:val="008B379D"/>
    <w:rsid w:val="008B5A06"/>
    <w:rsid w:val="008C074B"/>
    <w:rsid w:val="008C1301"/>
    <w:rsid w:val="008C1EF8"/>
    <w:rsid w:val="008C3F73"/>
    <w:rsid w:val="008C4D77"/>
    <w:rsid w:val="008C52FC"/>
    <w:rsid w:val="008C5ABA"/>
    <w:rsid w:val="008C657F"/>
    <w:rsid w:val="008D1484"/>
    <w:rsid w:val="008D1C27"/>
    <w:rsid w:val="008D2630"/>
    <w:rsid w:val="008D37AC"/>
    <w:rsid w:val="008D397C"/>
    <w:rsid w:val="008D49E7"/>
    <w:rsid w:val="008D6557"/>
    <w:rsid w:val="008D7995"/>
    <w:rsid w:val="008D7FD5"/>
    <w:rsid w:val="008E02C1"/>
    <w:rsid w:val="008E532E"/>
    <w:rsid w:val="008E5CAA"/>
    <w:rsid w:val="008E6022"/>
    <w:rsid w:val="008E6838"/>
    <w:rsid w:val="008F0502"/>
    <w:rsid w:val="008F0E56"/>
    <w:rsid w:val="008F1208"/>
    <w:rsid w:val="008F476D"/>
    <w:rsid w:val="008F6768"/>
    <w:rsid w:val="008F7C5C"/>
    <w:rsid w:val="0090132A"/>
    <w:rsid w:val="00903147"/>
    <w:rsid w:val="009045B8"/>
    <w:rsid w:val="009055AD"/>
    <w:rsid w:val="00905853"/>
    <w:rsid w:val="0090592E"/>
    <w:rsid w:val="0090594A"/>
    <w:rsid w:val="00907140"/>
    <w:rsid w:val="00911BAA"/>
    <w:rsid w:val="009127DE"/>
    <w:rsid w:val="00912F56"/>
    <w:rsid w:val="00913233"/>
    <w:rsid w:val="00915320"/>
    <w:rsid w:val="009155FE"/>
    <w:rsid w:val="009161D8"/>
    <w:rsid w:val="009176CE"/>
    <w:rsid w:val="00932EF0"/>
    <w:rsid w:val="0093467E"/>
    <w:rsid w:val="00934879"/>
    <w:rsid w:val="00934957"/>
    <w:rsid w:val="00935DD0"/>
    <w:rsid w:val="0093606E"/>
    <w:rsid w:val="0093682F"/>
    <w:rsid w:val="00937C66"/>
    <w:rsid w:val="009400E8"/>
    <w:rsid w:val="0094185E"/>
    <w:rsid w:val="00942544"/>
    <w:rsid w:val="009444B1"/>
    <w:rsid w:val="0094581F"/>
    <w:rsid w:val="00947529"/>
    <w:rsid w:val="00950257"/>
    <w:rsid w:val="00950CCA"/>
    <w:rsid w:val="00951FE7"/>
    <w:rsid w:val="00952599"/>
    <w:rsid w:val="00953404"/>
    <w:rsid w:val="009543E3"/>
    <w:rsid w:val="009566BC"/>
    <w:rsid w:val="00957B1E"/>
    <w:rsid w:val="00957C94"/>
    <w:rsid w:val="0096001D"/>
    <w:rsid w:val="00962862"/>
    <w:rsid w:val="00962FF3"/>
    <w:rsid w:val="009676C5"/>
    <w:rsid w:val="0097082B"/>
    <w:rsid w:val="00971479"/>
    <w:rsid w:val="00974320"/>
    <w:rsid w:val="00974AE6"/>
    <w:rsid w:val="0097601D"/>
    <w:rsid w:val="00977361"/>
    <w:rsid w:val="00980D45"/>
    <w:rsid w:val="0098176A"/>
    <w:rsid w:val="009826F8"/>
    <w:rsid w:val="00982ABF"/>
    <w:rsid w:val="00983F4D"/>
    <w:rsid w:val="00984782"/>
    <w:rsid w:val="00984A96"/>
    <w:rsid w:val="009852DC"/>
    <w:rsid w:val="009862D7"/>
    <w:rsid w:val="00987654"/>
    <w:rsid w:val="00987926"/>
    <w:rsid w:val="00987B11"/>
    <w:rsid w:val="0099015E"/>
    <w:rsid w:val="009914E5"/>
    <w:rsid w:val="009915E5"/>
    <w:rsid w:val="00991B7C"/>
    <w:rsid w:val="00993EDC"/>
    <w:rsid w:val="00994C2B"/>
    <w:rsid w:val="0099596E"/>
    <w:rsid w:val="009967A5"/>
    <w:rsid w:val="009A05C5"/>
    <w:rsid w:val="009A21D9"/>
    <w:rsid w:val="009A33A1"/>
    <w:rsid w:val="009A408E"/>
    <w:rsid w:val="009A7EF9"/>
    <w:rsid w:val="009B006A"/>
    <w:rsid w:val="009B2D43"/>
    <w:rsid w:val="009B3C98"/>
    <w:rsid w:val="009B48C7"/>
    <w:rsid w:val="009B6679"/>
    <w:rsid w:val="009C0EFF"/>
    <w:rsid w:val="009C1726"/>
    <w:rsid w:val="009C41A0"/>
    <w:rsid w:val="009C5537"/>
    <w:rsid w:val="009C5AFF"/>
    <w:rsid w:val="009C5FE5"/>
    <w:rsid w:val="009C6BDF"/>
    <w:rsid w:val="009D004A"/>
    <w:rsid w:val="009D075E"/>
    <w:rsid w:val="009D13D9"/>
    <w:rsid w:val="009D18EF"/>
    <w:rsid w:val="009D2387"/>
    <w:rsid w:val="009D6D1C"/>
    <w:rsid w:val="009E1827"/>
    <w:rsid w:val="009E3555"/>
    <w:rsid w:val="009E7631"/>
    <w:rsid w:val="009F0553"/>
    <w:rsid w:val="009F1604"/>
    <w:rsid w:val="009F3505"/>
    <w:rsid w:val="009F3DA9"/>
    <w:rsid w:val="009F4D90"/>
    <w:rsid w:val="009F57A4"/>
    <w:rsid w:val="009F60DF"/>
    <w:rsid w:val="009F6B83"/>
    <w:rsid w:val="009F7EC5"/>
    <w:rsid w:val="00A02325"/>
    <w:rsid w:val="00A05410"/>
    <w:rsid w:val="00A065D4"/>
    <w:rsid w:val="00A06BBF"/>
    <w:rsid w:val="00A07BE0"/>
    <w:rsid w:val="00A158B0"/>
    <w:rsid w:val="00A16975"/>
    <w:rsid w:val="00A17465"/>
    <w:rsid w:val="00A23775"/>
    <w:rsid w:val="00A23DDF"/>
    <w:rsid w:val="00A27040"/>
    <w:rsid w:val="00A30A63"/>
    <w:rsid w:val="00A32A62"/>
    <w:rsid w:val="00A33B6D"/>
    <w:rsid w:val="00A362DA"/>
    <w:rsid w:val="00A36B41"/>
    <w:rsid w:val="00A37454"/>
    <w:rsid w:val="00A403DB"/>
    <w:rsid w:val="00A42E88"/>
    <w:rsid w:val="00A45F87"/>
    <w:rsid w:val="00A5312E"/>
    <w:rsid w:val="00A539A9"/>
    <w:rsid w:val="00A57AFD"/>
    <w:rsid w:val="00A604E2"/>
    <w:rsid w:val="00A60A8F"/>
    <w:rsid w:val="00A60BEF"/>
    <w:rsid w:val="00A6196E"/>
    <w:rsid w:val="00A6246B"/>
    <w:rsid w:val="00A62BAB"/>
    <w:rsid w:val="00A64812"/>
    <w:rsid w:val="00A64871"/>
    <w:rsid w:val="00A648C5"/>
    <w:rsid w:val="00A65664"/>
    <w:rsid w:val="00A65C89"/>
    <w:rsid w:val="00A6602D"/>
    <w:rsid w:val="00A66FC5"/>
    <w:rsid w:val="00A731D7"/>
    <w:rsid w:val="00A75270"/>
    <w:rsid w:val="00A7768C"/>
    <w:rsid w:val="00A83C03"/>
    <w:rsid w:val="00A87366"/>
    <w:rsid w:val="00A91543"/>
    <w:rsid w:val="00A937E8"/>
    <w:rsid w:val="00A938A2"/>
    <w:rsid w:val="00A94E47"/>
    <w:rsid w:val="00A9552F"/>
    <w:rsid w:val="00A95C6D"/>
    <w:rsid w:val="00A97C01"/>
    <w:rsid w:val="00AA0447"/>
    <w:rsid w:val="00AA2233"/>
    <w:rsid w:val="00AA2607"/>
    <w:rsid w:val="00AA7CE7"/>
    <w:rsid w:val="00AB1578"/>
    <w:rsid w:val="00AB1C33"/>
    <w:rsid w:val="00AB34FF"/>
    <w:rsid w:val="00AB3624"/>
    <w:rsid w:val="00AB567A"/>
    <w:rsid w:val="00AB60C5"/>
    <w:rsid w:val="00AC0479"/>
    <w:rsid w:val="00AC2AA6"/>
    <w:rsid w:val="00AC3E7A"/>
    <w:rsid w:val="00AC671D"/>
    <w:rsid w:val="00AD262D"/>
    <w:rsid w:val="00AD32B1"/>
    <w:rsid w:val="00AD4CA0"/>
    <w:rsid w:val="00AD4EF2"/>
    <w:rsid w:val="00AD5268"/>
    <w:rsid w:val="00AD56F7"/>
    <w:rsid w:val="00AD5C10"/>
    <w:rsid w:val="00AD5D15"/>
    <w:rsid w:val="00AD6E12"/>
    <w:rsid w:val="00AE00C7"/>
    <w:rsid w:val="00AE4440"/>
    <w:rsid w:val="00AE6A21"/>
    <w:rsid w:val="00AE7B85"/>
    <w:rsid w:val="00AF09A7"/>
    <w:rsid w:val="00AF0C0B"/>
    <w:rsid w:val="00AF12EC"/>
    <w:rsid w:val="00AF242C"/>
    <w:rsid w:val="00AF36B4"/>
    <w:rsid w:val="00AF3728"/>
    <w:rsid w:val="00AF3AC7"/>
    <w:rsid w:val="00AF4780"/>
    <w:rsid w:val="00AF7347"/>
    <w:rsid w:val="00B00FA1"/>
    <w:rsid w:val="00B024AE"/>
    <w:rsid w:val="00B031A9"/>
    <w:rsid w:val="00B045E8"/>
    <w:rsid w:val="00B1042C"/>
    <w:rsid w:val="00B1397D"/>
    <w:rsid w:val="00B15B27"/>
    <w:rsid w:val="00B17123"/>
    <w:rsid w:val="00B2092F"/>
    <w:rsid w:val="00B216F6"/>
    <w:rsid w:val="00B21C55"/>
    <w:rsid w:val="00B226FF"/>
    <w:rsid w:val="00B323EA"/>
    <w:rsid w:val="00B32D15"/>
    <w:rsid w:val="00B32D39"/>
    <w:rsid w:val="00B32D7D"/>
    <w:rsid w:val="00B44E5F"/>
    <w:rsid w:val="00B45B2C"/>
    <w:rsid w:val="00B475EE"/>
    <w:rsid w:val="00B50F23"/>
    <w:rsid w:val="00B52B46"/>
    <w:rsid w:val="00B52F98"/>
    <w:rsid w:val="00B55564"/>
    <w:rsid w:val="00B57B2B"/>
    <w:rsid w:val="00B60A53"/>
    <w:rsid w:val="00B65161"/>
    <w:rsid w:val="00B6567C"/>
    <w:rsid w:val="00B65C5C"/>
    <w:rsid w:val="00B67326"/>
    <w:rsid w:val="00B673E9"/>
    <w:rsid w:val="00B67FF5"/>
    <w:rsid w:val="00B73508"/>
    <w:rsid w:val="00B740C3"/>
    <w:rsid w:val="00B75FDC"/>
    <w:rsid w:val="00B76984"/>
    <w:rsid w:val="00B76E56"/>
    <w:rsid w:val="00B80370"/>
    <w:rsid w:val="00B8195E"/>
    <w:rsid w:val="00B82B80"/>
    <w:rsid w:val="00B908E1"/>
    <w:rsid w:val="00B942EE"/>
    <w:rsid w:val="00B95B87"/>
    <w:rsid w:val="00B96A6E"/>
    <w:rsid w:val="00BA04FC"/>
    <w:rsid w:val="00BA0875"/>
    <w:rsid w:val="00BA0D58"/>
    <w:rsid w:val="00BA110C"/>
    <w:rsid w:val="00BA170F"/>
    <w:rsid w:val="00BA2A86"/>
    <w:rsid w:val="00BA30AD"/>
    <w:rsid w:val="00BA5E0B"/>
    <w:rsid w:val="00BA6244"/>
    <w:rsid w:val="00BA7214"/>
    <w:rsid w:val="00BB007D"/>
    <w:rsid w:val="00BB50A4"/>
    <w:rsid w:val="00BB647E"/>
    <w:rsid w:val="00BB6489"/>
    <w:rsid w:val="00BB696D"/>
    <w:rsid w:val="00BB6A8B"/>
    <w:rsid w:val="00BC1A30"/>
    <w:rsid w:val="00BC2170"/>
    <w:rsid w:val="00BC353E"/>
    <w:rsid w:val="00BD04C0"/>
    <w:rsid w:val="00BD381C"/>
    <w:rsid w:val="00BD4642"/>
    <w:rsid w:val="00BD647C"/>
    <w:rsid w:val="00BD66FD"/>
    <w:rsid w:val="00BD6E17"/>
    <w:rsid w:val="00BD7C86"/>
    <w:rsid w:val="00BE01FB"/>
    <w:rsid w:val="00BE19BE"/>
    <w:rsid w:val="00BE3887"/>
    <w:rsid w:val="00BE46FB"/>
    <w:rsid w:val="00BE4985"/>
    <w:rsid w:val="00BE5127"/>
    <w:rsid w:val="00BF1B95"/>
    <w:rsid w:val="00BF3562"/>
    <w:rsid w:val="00BF613F"/>
    <w:rsid w:val="00BF71FD"/>
    <w:rsid w:val="00C00FF1"/>
    <w:rsid w:val="00C05151"/>
    <w:rsid w:val="00C062D7"/>
    <w:rsid w:val="00C06E64"/>
    <w:rsid w:val="00C07A9F"/>
    <w:rsid w:val="00C117B0"/>
    <w:rsid w:val="00C126FD"/>
    <w:rsid w:val="00C1378A"/>
    <w:rsid w:val="00C146AC"/>
    <w:rsid w:val="00C17F05"/>
    <w:rsid w:val="00C20A79"/>
    <w:rsid w:val="00C21187"/>
    <w:rsid w:val="00C22F1C"/>
    <w:rsid w:val="00C260D4"/>
    <w:rsid w:val="00C27D82"/>
    <w:rsid w:val="00C30673"/>
    <w:rsid w:val="00C32143"/>
    <w:rsid w:val="00C34CAB"/>
    <w:rsid w:val="00C37851"/>
    <w:rsid w:val="00C40D6E"/>
    <w:rsid w:val="00C41500"/>
    <w:rsid w:val="00C42E55"/>
    <w:rsid w:val="00C431AA"/>
    <w:rsid w:val="00C433EE"/>
    <w:rsid w:val="00C4468C"/>
    <w:rsid w:val="00C45C28"/>
    <w:rsid w:val="00C47BB2"/>
    <w:rsid w:val="00C47D71"/>
    <w:rsid w:val="00C502C0"/>
    <w:rsid w:val="00C51E32"/>
    <w:rsid w:val="00C52F54"/>
    <w:rsid w:val="00C548CA"/>
    <w:rsid w:val="00C57F2D"/>
    <w:rsid w:val="00C633C0"/>
    <w:rsid w:val="00C63CB2"/>
    <w:rsid w:val="00C64292"/>
    <w:rsid w:val="00C64583"/>
    <w:rsid w:val="00C646DE"/>
    <w:rsid w:val="00C65D80"/>
    <w:rsid w:val="00C660D1"/>
    <w:rsid w:val="00C66334"/>
    <w:rsid w:val="00C66407"/>
    <w:rsid w:val="00C6676A"/>
    <w:rsid w:val="00C6723C"/>
    <w:rsid w:val="00C700DC"/>
    <w:rsid w:val="00C73C13"/>
    <w:rsid w:val="00C761B7"/>
    <w:rsid w:val="00C77148"/>
    <w:rsid w:val="00C858CB"/>
    <w:rsid w:val="00C86AEC"/>
    <w:rsid w:val="00C87E5D"/>
    <w:rsid w:val="00C90CE4"/>
    <w:rsid w:val="00C93818"/>
    <w:rsid w:val="00C951F6"/>
    <w:rsid w:val="00C96712"/>
    <w:rsid w:val="00C97790"/>
    <w:rsid w:val="00CA1C88"/>
    <w:rsid w:val="00CA21B4"/>
    <w:rsid w:val="00CA26CE"/>
    <w:rsid w:val="00CA4E7E"/>
    <w:rsid w:val="00CA718F"/>
    <w:rsid w:val="00CB1590"/>
    <w:rsid w:val="00CB19CD"/>
    <w:rsid w:val="00CB1E1D"/>
    <w:rsid w:val="00CB1F7D"/>
    <w:rsid w:val="00CB3A67"/>
    <w:rsid w:val="00CB3D7F"/>
    <w:rsid w:val="00CB6507"/>
    <w:rsid w:val="00CB7A11"/>
    <w:rsid w:val="00CB7AE2"/>
    <w:rsid w:val="00CB7AFA"/>
    <w:rsid w:val="00CC2871"/>
    <w:rsid w:val="00CC7B83"/>
    <w:rsid w:val="00CC7C40"/>
    <w:rsid w:val="00CD20BE"/>
    <w:rsid w:val="00CD2EFB"/>
    <w:rsid w:val="00CD5F42"/>
    <w:rsid w:val="00CD73A6"/>
    <w:rsid w:val="00CD75BD"/>
    <w:rsid w:val="00CD7A45"/>
    <w:rsid w:val="00CE1DD9"/>
    <w:rsid w:val="00CE3710"/>
    <w:rsid w:val="00CE6A46"/>
    <w:rsid w:val="00CE79D6"/>
    <w:rsid w:val="00CF1FF9"/>
    <w:rsid w:val="00CF6394"/>
    <w:rsid w:val="00CF7159"/>
    <w:rsid w:val="00D011BC"/>
    <w:rsid w:val="00D01307"/>
    <w:rsid w:val="00D040C8"/>
    <w:rsid w:val="00D04E24"/>
    <w:rsid w:val="00D07476"/>
    <w:rsid w:val="00D07E7E"/>
    <w:rsid w:val="00D107DB"/>
    <w:rsid w:val="00D1114F"/>
    <w:rsid w:val="00D11AA8"/>
    <w:rsid w:val="00D13C35"/>
    <w:rsid w:val="00D16E80"/>
    <w:rsid w:val="00D21CF3"/>
    <w:rsid w:val="00D22007"/>
    <w:rsid w:val="00D2337F"/>
    <w:rsid w:val="00D27785"/>
    <w:rsid w:val="00D27901"/>
    <w:rsid w:val="00D27BB2"/>
    <w:rsid w:val="00D3228F"/>
    <w:rsid w:val="00D3310A"/>
    <w:rsid w:val="00D3459B"/>
    <w:rsid w:val="00D35DC5"/>
    <w:rsid w:val="00D37114"/>
    <w:rsid w:val="00D40840"/>
    <w:rsid w:val="00D40B4D"/>
    <w:rsid w:val="00D40DF7"/>
    <w:rsid w:val="00D40E30"/>
    <w:rsid w:val="00D4244C"/>
    <w:rsid w:val="00D42D2D"/>
    <w:rsid w:val="00D43BE2"/>
    <w:rsid w:val="00D43F58"/>
    <w:rsid w:val="00D441F9"/>
    <w:rsid w:val="00D44CAB"/>
    <w:rsid w:val="00D45238"/>
    <w:rsid w:val="00D50393"/>
    <w:rsid w:val="00D507A1"/>
    <w:rsid w:val="00D512B0"/>
    <w:rsid w:val="00D53427"/>
    <w:rsid w:val="00D54876"/>
    <w:rsid w:val="00D56794"/>
    <w:rsid w:val="00D61C6A"/>
    <w:rsid w:val="00D62DD6"/>
    <w:rsid w:val="00D6420C"/>
    <w:rsid w:val="00D66E8F"/>
    <w:rsid w:val="00D71918"/>
    <w:rsid w:val="00D71C8B"/>
    <w:rsid w:val="00D7391F"/>
    <w:rsid w:val="00D739A7"/>
    <w:rsid w:val="00D739CE"/>
    <w:rsid w:val="00D73A40"/>
    <w:rsid w:val="00D75A59"/>
    <w:rsid w:val="00D75DB0"/>
    <w:rsid w:val="00D76B73"/>
    <w:rsid w:val="00D81297"/>
    <w:rsid w:val="00D824F6"/>
    <w:rsid w:val="00D82947"/>
    <w:rsid w:val="00D8345D"/>
    <w:rsid w:val="00D84D7C"/>
    <w:rsid w:val="00D852A8"/>
    <w:rsid w:val="00D853A2"/>
    <w:rsid w:val="00D8627B"/>
    <w:rsid w:val="00D86622"/>
    <w:rsid w:val="00D90FB3"/>
    <w:rsid w:val="00D91329"/>
    <w:rsid w:val="00D93600"/>
    <w:rsid w:val="00D9692A"/>
    <w:rsid w:val="00D96C91"/>
    <w:rsid w:val="00D97338"/>
    <w:rsid w:val="00DA0946"/>
    <w:rsid w:val="00DA39B0"/>
    <w:rsid w:val="00DA3EBB"/>
    <w:rsid w:val="00DA3FF0"/>
    <w:rsid w:val="00DA544D"/>
    <w:rsid w:val="00DA569E"/>
    <w:rsid w:val="00DA6513"/>
    <w:rsid w:val="00DB66FD"/>
    <w:rsid w:val="00DC03FA"/>
    <w:rsid w:val="00DC0EA0"/>
    <w:rsid w:val="00DC2167"/>
    <w:rsid w:val="00DC3EFD"/>
    <w:rsid w:val="00DC4BF2"/>
    <w:rsid w:val="00DC65F8"/>
    <w:rsid w:val="00DD24F0"/>
    <w:rsid w:val="00DD3481"/>
    <w:rsid w:val="00DD42DD"/>
    <w:rsid w:val="00DD43DD"/>
    <w:rsid w:val="00DD70C7"/>
    <w:rsid w:val="00DD7221"/>
    <w:rsid w:val="00DD7292"/>
    <w:rsid w:val="00DE0255"/>
    <w:rsid w:val="00DE1002"/>
    <w:rsid w:val="00DE15A9"/>
    <w:rsid w:val="00DE500F"/>
    <w:rsid w:val="00DF06DC"/>
    <w:rsid w:val="00DF0782"/>
    <w:rsid w:val="00DF0BA1"/>
    <w:rsid w:val="00DF16DE"/>
    <w:rsid w:val="00DF318C"/>
    <w:rsid w:val="00DF4C49"/>
    <w:rsid w:val="00DF4C5A"/>
    <w:rsid w:val="00DF691A"/>
    <w:rsid w:val="00DF6D2A"/>
    <w:rsid w:val="00DF718B"/>
    <w:rsid w:val="00E00745"/>
    <w:rsid w:val="00E01A55"/>
    <w:rsid w:val="00E01C58"/>
    <w:rsid w:val="00E02ED0"/>
    <w:rsid w:val="00E07D26"/>
    <w:rsid w:val="00E10E45"/>
    <w:rsid w:val="00E10F2C"/>
    <w:rsid w:val="00E13590"/>
    <w:rsid w:val="00E14087"/>
    <w:rsid w:val="00E146CD"/>
    <w:rsid w:val="00E15156"/>
    <w:rsid w:val="00E15510"/>
    <w:rsid w:val="00E21F7F"/>
    <w:rsid w:val="00E25BFD"/>
    <w:rsid w:val="00E25E82"/>
    <w:rsid w:val="00E26C33"/>
    <w:rsid w:val="00E30A17"/>
    <w:rsid w:val="00E30B32"/>
    <w:rsid w:val="00E329FF"/>
    <w:rsid w:val="00E32E92"/>
    <w:rsid w:val="00E35871"/>
    <w:rsid w:val="00E35BAF"/>
    <w:rsid w:val="00E36B52"/>
    <w:rsid w:val="00E36D23"/>
    <w:rsid w:val="00E37274"/>
    <w:rsid w:val="00E40D50"/>
    <w:rsid w:val="00E41F96"/>
    <w:rsid w:val="00E42085"/>
    <w:rsid w:val="00E4505A"/>
    <w:rsid w:val="00E4513C"/>
    <w:rsid w:val="00E4758A"/>
    <w:rsid w:val="00E51B4C"/>
    <w:rsid w:val="00E52EA4"/>
    <w:rsid w:val="00E53434"/>
    <w:rsid w:val="00E53A43"/>
    <w:rsid w:val="00E53B3F"/>
    <w:rsid w:val="00E55403"/>
    <w:rsid w:val="00E60292"/>
    <w:rsid w:val="00E62457"/>
    <w:rsid w:val="00E638C1"/>
    <w:rsid w:val="00E642AA"/>
    <w:rsid w:val="00E6440C"/>
    <w:rsid w:val="00E64975"/>
    <w:rsid w:val="00E655B3"/>
    <w:rsid w:val="00E661E8"/>
    <w:rsid w:val="00E6635E"/>
    <w:rsid w:val="00E67C70"/>
    <w:rsid w:val="00E72131"/>
    <w:rsid w:val="00E7220A"/>
    <w:rsid w:val="00E7550A"/>
    <w:rsid w:val="00E76D8E"/>
    <w:rsid w:val="00E81CDF"/>
    <w:rsid w:val="00E83EF3"/>
    <w:rsid w:val="00E849B7"/>
    <w:rsid w:val="00E85C11"/>
    <w:rsid w:val="00E87392"/>
    <w:rsid w:val="00E90CC9"/>
    <w:rsid w:val="00E94602"/>
    <w:rsid w:val="00E9688E"/>
    <w:rsid w:val="00E96D1C"/>
    <w:rsid w:val="00E973CC"/>
    <w:rsid w:val="00EA0FF4"/>
    <w:rsid w:val="00EA684E"/>
    <w:rsid w:val="00EB3803"/>
    <w:rsid w:val="00EB41BB"/>
    <w:rsid w:val="00EB5143"/>
    <w:rsid w:val="00EB539C"/>
    <w:rsid w:val="00EB6D61"/>
    <w:rsid w:val="00EC0BDA"/>
    <w:rsid w:val="00EC2C60"/>
    <w:rsid w:val="00EC445E"/>
    <w:rsid w:val="00EC691F"/>
    <w:rsid w:val="00ED3D6A"/>
    <w:rsid w:val="00ED3FDA"/>
    <w:rsid w:val="00ED4C55"/>
    <w:rsid w:val="00ED565C"/>
    <w:rsid w:val="00ED59F1"/>
    <w:rsid w:val="00ED75E1"/>
    <w:rsid w:val="00EE12FD"/>
    <w:rsid w:val="00EE3D6A"/>
    <w:rsid w:val="00EE40BF"/>
    <w:rsid w:val="00EE4915"/>
    <w:rsid w:val="00EE60F4"/>
    <w:rsid w:val="00EF32AD"/>
    <w:rsid w:val="00EF612E"/>
    <w:rsid w:val="00EF6693"/>
    <w:rsid w:val="00EF6B23"/>
    <w:rsid w:val="00EF7B92"/>
    <w:rsid w:val="00F0036C"/>
    <w:rsid w:val="00F014DD"/>
    <w:rsid w:val="00F01C87"/>
    <w:rsid w:val="00F01DB9"/>
    <w:rsid w:val="00F036CF"/>
    <w:rsid w:val="00F06DCC"/>
    <w:rsid w:val="00F07C2F"/>
    <w:rsid w:val="00F117AC"/>
    <w:rsid w:val="00F11D3A"/>
    <w:rsid w:val="00F132F0"/>
    <w:rsid w:val="00F13394"/>
    <w:rsid w:val="00F149EE"/>
    <w:rsid w:val="00F1686B"/>
    <w:rsid w:val="00F16F31"/>
    <w:rsid w:val="00F1740B"/>
    <w:rsid w:val="00F17A77"/>
    <w:rsid w:val="00F20D41"/>
    <w:rsid w:val="00F20ED3"/>
    <w:rsid w:val="00F2255F"/>
    <w:rsid w:val="00F22E56"/>
    <w:rsid w:val="00F23AE4"/>
    <w:rsid w:val="00F23F75"/>
    <w:rsid w:val="00F24886"/>
    <w:rsid w:val="00F24B65"/>
    <w:rsid w:val="00F26300"/>
    <w:rsid w:val="00F326DB"/>
    <w:rsid w:val="00F32718"/>
    <w:rsid w:val="00F35ECC"/>
    <w:rsid w:val="00F3631D"/>
    <w:rsid w:val="00F3774A"/>
    <w:rsid w:val="00F40DB0"/>
    <w:rsid w:val="00F412AE"/>
    <w:rsid w:val="00F416CD"/>
    <w:rsid w:val="00F43ADF"/>
    <w:rsid w:val="00F46AFB"/>
    <w:rsid w:val="00F46BCA"/>
    <w:rsid w:val="00F50382"/>
    <w:rsid w:val="00F51777"/>
    <w:rsid w:val="00F52557"/>
    <w:rsid w:val="00F534B5"/>
    <w:rsid w:val="00F53567"/>
    <w:rsid w:val="00F53F82"/>
    <w:rsid w:val="00F551F8"/>
    <w:rsid w:val="00F55572"/>
    <w:rsid w:val="00F57576"/>
    <w:rsid w:val="00F65C57"/>
    <w:rsid w:val="00F7041A"/>
    <w:rsid w:val="00F7086F"/>
    <w:rsid w:val="00F7258B"/>
    <w:rsid w:val="00F73895"/>
    <w:rsid w:val="00F74A5E"/>
    <w:rsid w:val="00F7519F"/>
    <w:rsid w:val="00F75907"/>
    <w:rsid w:val="00F777E9"/>
    <w:rsid w:val="00F8104B"/>
    <w:rsid w:val="00F85337"/>
    <w:rsid w:val="00F8616A"/>
    <w:rsid w:val="00F86DA8"/>
    <w:rsid w:val="00F90E03"/>
    <w:rsid w:val="00F90FDD"/>
    <w:rsid w:val="00F91B1B"/>
    <w:rsid w:val="00F927EF"/>
    <w:rsid w:val="00F94D52"/>
    <w:rsid w:val="00FA1759"/>
    <w:rsid w:val="00FA1E45"/>
    <w:rsid w:val="00FA5C8E"/>
    <w:rsid w:val="00FA7253"/>
    <w:rsid w:val="00FB0F94"/>
    <w:rsid w:val="00FB2227"/>
    <w:rsid w:val="00FB268D"/>
    <w:rsid w:val="00FB530C"/>
    <w:rsid w:val="00FB6588"/>
    <w:rsid w:val="00FB6FE5"/>
    <w:rsid w:val="00FB7496"/>
    <w:rsid w:val="00FC7C18"/>
    <w:rsid w:val="00FD0070"/>
    <w:rsid w:val="00FD31B0"/>
    <w:rsid w:val="00FD4657"/>
    <w:rsid w:val="00FD6F8D"/>
    <w:rsid w:val="00FD7C55"/>
    <w:rsid w:val="00FE0260"/>
    <w:rsid w:val="00FE08A6"/>
    <w:rsid w:val="00FE30C1"/>
    <w:rsid w:val="00FE3738"/>
    <w:rsid w:val="00FE5DC4"/>
    <w:rsid w:val="00FE5E64"/>
    <w:rsid w:val="00FE7595"/>
    <w:rsid w:val="00FE778B"/>
    <w:rsid w:val="00FF3D84"/>
    <w:rsid w:val="00FF4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2E7F7"/>
  <w15:chartTrackingRefBased/>
  <w15:docId w15:val="{D26B618F-E8F6-42C5-A8DE-3C4C025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3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03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31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31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31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31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1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1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1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1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031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31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31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31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31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1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1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1A9"/>
    <w:rPr>
      <w:rFonts w:eastAsiaTheme="majorEastAsia" w:cstheme="majorBidi"/>
      <w:color w:val="272727" w:themeColor="text1" w:themeTint="D8"/>
    </w:rPr>
  </w:style>
  <w:style w:type="paragraph" w:styleId="Titel">
    <w:name w:val="Title"/>
    <w:basedOn w:val="Standaard"/>
    <w:next w:val="Standaard"/>
    <w:link w:val="TitelChar"/>
    <w:uiPriority w:val="10"/>
    <w:qFormat/>
    <w:rsid w:val="00B03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1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1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1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1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31A9"/>
    <w:rPr>
      <w:i/>
      <w:iCs/>
      <w:color w:val="404040" w:themeColor="text1" w:themeTint="BF"/>
    </w:rPr>
  </w:style>
  <w:style w:type="paragraph" w:styleId="Lijstalinea">
    <w:name w:val="List Paragraph"/>
    <w:basedOn w:val="Standaard"/>
    <w:uiPriority w:val="34"/>
    <w:qFormat/>
    <w:rsid w:val="00B031A9"/>
    <w:pPr>
      <w:ind w:left="720"/>
      <w:contextualSpacing/>
    </w:pPr>
  </w:style>
  <w:style w:type="character" w:styleId="Intensievebenadrukking">
    <w:name w:val="Intense Emphasis"/>
    <w:basedOn w:val="Standaardalinea-lettertype"/>
    <w:uiPriority w:val="21"/>
    <w:qFormat/>
    <w:rsid w:val="00B031A9"/>
    <w:rPr>
      <w:i/>
      <w:iCs/>
      <w:color w:val="0F4761" w:themeColor="accent1" w:themeShade="BF"/>
    </w:rPr>
  </w:style>
  <w:style w:type="paragraph" w:styleId="Duidelijkcitaat">
    <w:name w:val="Intense Quote"/>
    <w:basedOn w:val="Standaard"/>
    <w:next w:val="Standaard"/>
    <w:link w:val="DuidelijkcitaatChar"/>
    <w:uiPriority w:val="30"/>
    <w:qFormat/>
    <w:rsid w:val="00B03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31A9"/>
    <w:rPr>
      <w:i/>
      <w:iCs/>
      <w:color w:val="0F4761" w:themeColor="accent1" w:themeShade="BF"/>
    </w:rPr>
  </w:style>
  <w:style w:type="character" w:styleId="Intensieveverwijzing">
    <w:name w:val="Intense Reference"/>
    <w:basedOn w:val="Standaardalinea-lettertype"/>
    <w:uiPriority w:val="32"/>
    <w:qFormat/>
    <w:rsid w:val="00B031A9"/>
    <w:rPr>
      <w:b/>
      <w:bCs/>
      <w:smallCaps/>
      <w:color w:val="0F4761" w:themeColor="accent1" w:themeShade="BF"/>
      <w:spacing w:val="5"/>
    </w:rPr>
  </w:style>
  <w:style w:type="paragraph" w:styleId="Koptekst">
    <w:name w:val="header"/>
    <w:basedOn w:val="Standaard"/>
    <w:link w:val="KoptekstChar"/>
    <w:uiPriority w:val="99"/>
    <w:unhideWhenUsed/>
    <w:rsid w:val="00B031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31A9"/>
  </w:style>
  <w:style w:type="paragraph" w:styleId="Voettekst">
    <w:name w:val="footer"/>
    <w:basedOn w:val="Standaard"/>
    <w:link w:val="VoettekstChar"/>
    <w:uiPriority w:val="99"/>
    <w:unhideWhenUsed/>
    <w:rsid w:val="00B031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31A9"/>
  </w:style>
  <w:style w:type="paragraph" w:styleId="Kopvaninhoudsopgave">
    <w:name w:val="TOC Heading"/>
    <w:basedOn w:val="Kop1"/>
    <w:next w:val="Standaard"/>
    <w:uiPriority w:val="39"/>
    <w:unhideWhenUsed/>
    <w:qFormat/>
    <w:rsid w:val="001E3BB8"/>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1E3BB8"/>
    <w:pPr>
      <w:spacing w:after="100"/>
    </w:pPr>
  </w:style>
  <w:style w:type="character" w:styleId="Hyperlink">
    <w:name w:val="Hyperlink"/>
    <w:basedOn w:val="Standaardalinea-lettertype"/>
    <w:uiPriority w:val="99"/>
    <w:unhideWhenUsed/>
    <w:rsid w:val="001E3BB8"/>
    <w:rPr>
      <w:color w:val="467886" w:themeColor="hyperlink"/>
      <w:u w:val="single"/>
    </w:rPr>
  </w:style>
  <w:style w:type="paragraph" w:styleId="Voetnoottekst">
    <w:name w:val="footnote text"/>
    <w:basedOn w:val="Standaard"/>
    <w:link w:val="VoetnoottekstChar"/>
    <w:uiPriority w:val="99"/>
    <w:semiHidden/>
    <w:unhideWhenUsed/>
    <w:rsid w:val="00201F3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1F31"/>
    <w:rPr>
      <w:sz w:val="20"/>
      <w:szCs w:val="20"/>
    </w:rPr>
  </w:style>
  <w:style w:type="character" w:styleId="Voetnootmarkering">
    <w:name w:val="footnote reference"/>
    <w:basedOn w:val="Standaardalinea-lettertype"/>
    <w:uiPriority w:val="99"/>
    <w:semiHidden/>
    <w:unhideWhenUsed/>
    <w:rsid w:val="00201F31"/>
    <w:rPr>
      <w:vertAlign w:val="superscript"/>
    </w:rPr>
  </w:style>
  <w:style w:type="paragraph" w:styleId="Geenafstand">
    <w:name w:val="No Spacing"/>
    <w:uiPriority w:val="1"/>
    <w:qFormat/>
    <w:rsid w:val="00974AE6"/>
    <w:pPr>
      <w:spacing w:after="0" w:line="240" w:lineRule="auto"/>
    </w:pPr>
  </w:style>
  <w:style w:type="table" w:styleId="Tabelraster">
    <w:name w:val="Table Grid"/>
    <w:basedOn w:val="Standaardtabel"/>
    <w:uiPriority w:val="39"/>
    <w:rsid w:val="000F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Moventem">
    <w:name w:val="Basistekst Moventem"/>
    <w:basedOn w:val="Standaard"/>
    <w:link w:val="BasistekstMoventemChar"/>
    <w:qFormat/>
    <w:rsid w:val="00417BD7"/>
    <w:pPr>
      <w:spacing w:after="0" w:line="264" w:lineRule="atLeast"/>
      <w:jc w:val="both"/>
    </w:pPr>
    <w:rPr>
      <w:rFonts w:ascii="Arial" w:eastAsia="Calibri" w:hAnsi="Arial" w:cs="Maiandra GD"/>
      <w:color w:val="000000" w:themeColor="text1"/>
      <w:kern w:val="0"/>
      <w:sz w:val="20"/>
      <w:szCs w:val="18"/>
      <w14:ligatures w14:val="none"/>
    </w:rPr>
  </w:style>
  <w:style w:type="character" w:customStyle="1" w:styleId="BasistekstMoventemChar">
    <w:name w:val="Basistekst Moventem Char"/>
    <w:basedOn w:val="Standaardalinea-lettertype"/>
    <w:link w:val="BasistekstMoventem"/>
    <w:rsid w:val="00417BD7"/>
    <w:rPr>
      <w:rFonts w:ascii="Arial" w:eastAsia="Calibri" w:hAnsi="Arial" w:cs="Maiandra GD"/>
      <w:color w:val="000000" w:themeColor="text1"/>
      <w:kern w:val="0"/>
      <w:sz w:val="20"/>
      <w:szCs w:val="18"/>
      <w14:ligatures w14:val="none"/>
    </w:rPr>
  </w:style>
  <w:style w:type="character" w:styleId="Verwijzingopmerking">
    <w:name w:val="annotation reference"/>
    <w:basedOn w:val="Standaardalinea-lettertype"/>
    <w:uiPriority w:val="99"/>
    <w:semiHidden/>
    <w:unhideWhenUsed/>
    <w:rsid w:val="00417BD7"/>
    <w:rPr>
      <w:sz w:val="16"/>
      <w:szCs w:val="16"/>
    </w:rPr>
  </w:style>
  <w:style w:type="paragraph" w:styleId="Tekstopmerking">
    <w:name w:val="annotation text"/>
    <w:basedOn w:val="Standaard"/>
    <w:link w:val="TekstopmerkingChar"/>
    <w:uiPriority w:val="99"/>
    <w:unhideWhenUsed/>
    <w:rsid w:val="00417BD7"/>
    <w:pPr>
      <w:spacing w:after="200" w:line="240" w:lineRule="auto"/>
    </w:pPr>
    <w:rPr>
      <w:rFonts w:ascii="Calibri" w:eastAsia="Calibri" w:hAnsi="Calibri"/>
      <w:kern w:val="0"/>
      <w:sz w:val="20"/>
      <w:szCs w:val="20"/>
      <w14:ligatures w14:val="none"/>
    </w:rPr>
  </w:style>
  <w:style w:type="character" w:customStyle="1" w:styleId="TekstopmerkingChar">
    <w:name w:val="Tekst opmerking Char"/>
    <w:basedOn w:val="Standaardalinea-lettertype"/>
    <w:link w:val="Tekstopmerking"/>
    <w:uiPriority w:val="99"/>
    <w:rsid w:val="00417BD7"/>
    <w:rPr>
      <w:rFonts w:ascii="Calibri" w:eastAsia="Calibri" w:hAnsi="Calibri"/>
      <w:kern w:val="0"/>
      <w:sz w:val="20"/>
      <w:szCs w:val="20"/>
      <w14:ligatures w14:val="none"/>
    </w:rPr>
  </w:style>
  <w:style w:type="paragraph" w:customStyle="1" w:styleId="Kop2zondernummerMoventem">
    <w:name w:val="Kop 2 zonder nummer Moventem"/>
    <w:basedOn w:val="Standaard"/>
    <w:next w:val="BasistekstMoventem"/>
    <w:uiPriority w:val="4"/>
    <w:qFormat/>
    <w:rsid w:val="00A60A8F"/>
    <w:pPr>
      <w:keepNext/>
      <w:keepLines/>
      <w:spacing w:before="240" w:after="120" w:line="280" w:lineRule="atLeast"/>
      <w:jc w:val="both"/>
    </w:pPr>
    <w:rPr>
      <w:rFonts w:ascii="Arial" w:eastAsia="Calibri" w:hAnsi="Arial" w:cs="Maiandra GD"/>
      <w:b/>
      <w:bCs/>
      <w:iCs/>
      <w:color w:val="E97132" w:themeColor="accent2"/>
      <w:kern w:val="0"/>
      <w:szCs w:val="28"/>
      <w14:ligatures w14:val="none"/>
    </w:rPr>
  </w:style>
  <w:style w:type="paragraph" w:styleId="Onderwerpvanopmerking">
    <w:name w:val="annotation subject"/>
    <w:basedOn w:val="Tekstopmerking"/>
    <w:next w:val="Tekstopmerking"/>
    <w:link w:val="OnderwerpvanopmerkingChar"/>
    <w:uiPriority w:val="99"/>
    <w:semiHidden/>
    <w:unhideWhenUsed/>
    <w:rsid w:val="007A5EAC"/>
    <w:pPr>
      <w:spacing w:after="160"/>
    </w:pPr>
    <w:rPr>
      <w:rFonts w:asciiTheme="minorHAnsi" w:eastAsiaTheme="minorHAnsi" w:hAnsiTheme="minorHAnsi"/>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7A5EAC"/>
    <w:rPr>
      <w:rFonts w:ascii="Calibri" w:eastAsia="Calibri" w:hAnsi="Calibri"/>
      <w:b/>
      <w:bCs/>
      <w:kern w:val="0"/>
      <w:sz w:val="20"/>
      <w:szCs w:val="20"/>
      <w14:ligatures w14:val="none"/>
    </w:rPr>
  </w:style>
  <w:style w:type="character" w:styleId="Tekstvantijdelijkeaanduiding">
    <w:name w:val="Placeholder Text"/>
    <w:basedOn w:val="Standaardalinea-lettertype"/>
    <w:uiPriority w:val="99"/>
    <w:semiHidden/>
    <w:rsid w:val="009C6BDF"/>
    <w:rPr>
      <w:color w:val="666666"/>
    </w:rPr>
  </w:style>
  <w:style w:type="paragraph" w:styleId="Revisie">
    <w:name w:val="Revision"/>
    <w:hidden/>
    <w:uiPriority w:val="99"/>
    <w:semiHidden/>
    <w:rsid w:val="00334BD7"/>
    <w:pPr>
      <w:spacing w:after="0" w:line="240" w:lineRule="auto"/>
    </w:pPr>
  </w:style>
  <w:style w:type="paragraph" w:customStyle="1" w:styleId="Kop1zondernummerMoventem">
    <w:name w:val="Kop 1 zonder nummer Moventem"/>
    <w:basedOn w:val="Standaard"/>
    <w:next w:val="BasistekstMoventem"/>
    <w:uiPriority w:val="4"/>
    <w:qFormat/>
    <w:rsid w:val="00387E91"/>
    <w:pPr>
      <w:keepNext/>
      <w:keepLines/>
      <w:spacing w:before="120" w:after="120" w:line="340" w:lineRule="atLeast"/>
      <w:jc w:val="both"/>
    </w:pPr>
    <w:rPr>
      <w:rFonts w:ascii="Arial" w:eastAsia="Calibri" w:hAnsi="Arial" w:cs="Maiandra GD"/>
      <w:b/>
      <w:bCs/>
      <w:color w:val="E97132" w:themeColor="accent2"/>
      <w:kern w:val="0"/>
      <w:sz w:val="28"/>
      <w:szCs w:val="32"/>
      <w14:ligatures w14:val="none"/>
    </w:rPr>
  </w:style>
  <w:style w:type="table" w:customStyle="1" w:styleId="Tabelraster1">
    <w:name w:val="Tabelraster1"/>
    <w:basedOn w:val="Standaardtabel"/>
    <w:next w:val="Tabelraster"/>
    <w:uiPriority w:val="59"/>
    <w:rsid w:val="0081672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81672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lGMHoofdstukken">
    <w:name w:val="stl_GM_Hoofdstukken"/>
    <w:basedOn w:val="Geenlijst"/>
    <w:uiPriority w:val="99"/>
    <w:rsid w:val="0081672B"/>
    <w:pPr>
      <w:numPr>
        <w:numId w:val="32"/>
      </w:numPr>
    </w:pPr>
  </w:style>
  <w:style w:type="table" w:customStyle="1" w:styleId="Tabelraster3">
    <w:name w:val="Tabelraster3"/>
    <w:basedOn w:val="Standaardtabel"/>
    <w:next w:val="Tabelraster"/>
    <w:uiPriority w:val="59"/>
    <w:rsid w:val="0081672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886">
      <w:bodyDiv w:val="1"/>
      <w:marLeft w:val="0"/>
      <w:marRight w:val="0"/>
      <w:marTop w:val="0"/>
      <w:marBottom w:val="0"/>
      <w:divBdr>
        <w:top w:val="none" w:sz="0" w:space="0" w:color="auto"/>
        <w:left w:val="none" w:sz="0" w:space="0" w:color="auto"/>
        <w:bottom w:val="none" w:sz="0" w:space="0" w:color="auto"/>
        <w:right w:val="none" w:sz="0" w:space="0" w:color="auto"/>
      </w:divBdr>
    </w:div>
    <w:div w:id="347410027">
      <w:bodyDiv w:val="1"/>
      <w:marLeft w:val="0"/>
      <w:marRight w:val="0"/>
      <w:marTop w:val="0"/>
      <w:marBottom w:val="0"/>
      <w:divBdr>
        <w:top w:val="none" w:sz="0" w:space="0" w:color="auto"/>
        <w:left w:val="none" w:sz="0" w:space="0" w:color="auto"/>
        <w:bottom w:val="none" w:sz="0" w:space="0" w:color="auto"/>
        <w:right w:val="none" w:sz="0" w:space="0" w:color="auto"/>
      </w:divBdr>
    </w:div>
    <w:div w:id="416749088">
      <w:bodyDiv w:val="1"/>
      <w:marLeft w:val="0"/>
      <w:marRight w:val="0"/>
      <w:marTop w:val="0"/>
      <w:marBottom w:val="0"/>
      <w:divBdr>
        <w:top w:val="none" w:sz="0" w:space="0" w:color="auto"/>
        <w:left w:val="none" w:sz="0" w:space="0" w:color="auto"/>
        <w:bottom w:val="none" w:sz="0" w:space="0" w:color="auto"/>
        <w:right w:val="none" w:sz="0" w:space="0" w:color="auto"/>
      </w:divBdr>
    </w:div>
    <w:div w:id="901985046">
      <w:bodyDiv w:val="1"/>
      <w:marLeft w:val="0"/>
      <w:marRight w:val="0"/>
      <w:marTop w:val="0"/>
      <w:marBottom w:val="0"/>
      <w:divBdr>
        <w:top w:val="none" w:sz="0" w:space="0" w:color="auto"/>
        <w:left w:val="none" w:sz="0" w:space="0" w:color="auto"/>
        <w:bottom w:val="none" w:sz="0" w:space="0" w:color="auto"/>
        <w:right w:val="none" w:sz="0" w:space="0" w:color="auto"/>
      </w:divBdr>
    </w:div>
    <w:div w:id="972445567">
      <w:bodyDiv w:val="1"/>
      <w:marLeft w:val="0"/>
      <w:marRight w:val="0"/>
      <w:marTop w:val="0"/>
      <w:marBottom w:val="0"/>
      <w:divBdr>
        <w:top w:val="none" w:sz="0" w:space="0" w:color="auto"/>
        <w:left w:val="none" w:sz="0" w:space="0" w:color="auto"/>
        <w:bottom w:val="none" w:sz="0" w:space="0" w:color="auto"/>
        <w:right w:val="none" w:sz="0" w:space="0" w:color="auto"/>
      </w:divBdr>
      <w:divsChild>
        <w:div w:id="1454901105">
          <w:marLeft w:val="547"/>
          <w:marRight w:val="0"/>
          <w:marTop w:val="0"/>
          <w:marBottom w:val="0"/>
          <w:divBdr>
            <w:top w:val="none" w:sz="0" w:space="0" w:color="auto"/>
            <w:left w:val="none" w:sz="0" w:space="0" w:color="auto"/>
            <w:bottom w:val="none" w:sz="0" w:space="0" w:color="auto"/>
            <w:right w:val="none" w:sz="0" w:space="0" w:color="auto"/>
          </w:divBdr>
        </w:div>
        <w:div w:id="954291070">
          <w:marLeft w:val="547"/>
          <w:marRight w:val="0"/>
          <w:marTop w:val="0"/>
          <w:marBottom w:val="0"/>
          <w:divBdr>
            <w:top w:val="none" w:sz="0" w:space="0" w:color="auto"/>
            <w:left w:val="none" w:sz="0" w:space="0" w:color="auto"/>
            <w:bottom w:val="none" w:sz="0" w:space="0" w:color="auto"/>
            <w:right w:val="none" w:sz="0" w:space="0" w:color="auto"/>
          </w:divBdr>
        </w:div>
        <w:div w:id="1963607244">
          <w:marLeft w:val="547"/>
          <w:marRight w:val="0"/>
          <w:marTop w:val="0"/>
          <w:marBottom w:val="0"/>
          <w:divBdr>
            <w:top w:val="none" w:sz="0" w:space="0" w:color="auto"/>
            <w:left w:val="none" w:sz="0" w:space="0" w:color="auto"/>
            <w:bottom w:val="none" w:sz="0" w:space="0" w:color="auto"/>
            <w:right w:val="none" w:sz="0" w:space="0" w:color="auto"/>
          </w:divBdr>
        </w:div>
        <w:div w:id="1133913125">
          <w:marLeft w:val="547"/>
          <w:marRight w:val="0"/>
          <w:marTop w:val="0"/>
          <w:marBottom w:val="0"/>
          <w:divBdr>
            <w:top w:val="none" w:sz="0" w:space="0" w:color="auto"/>
            <w:left w:val="none" w:sz="0" w:space="0" w:color="auto"/>
            <w:bottom w:val="none" w:sz="0" w:space="0" w:color="auto"/>
            <w:right w:val="none" w:sz="0" w:space="0" w:color="auto"/>
          </w:divBdr>
        </w:div>
        <w:div w:id="1815638793">
          <w:marLeft w:val="547"/>
          <w:marRight w:val="0"/>
          <w:marTop w:val="0"/>
          <w:marBottom w:val="0"/>
          <w:divBdr>
            <w:top w:val="none" w:sz="0" w:space="0" w:color="auto"/>
            <w:left w:val="none" w:sz="0" w:space="0" w:color="auto"/>
            <w:bottom w:val="none" w:sz="0" w:space="0" w:color="auto"/>
            <w:right w:val="none" w:sz="0" w:space="0" w:color="auto"/>
          </w:divBdr>
        </w:div>
      </w:divsChild>
    </w:div>
    <w:div w:id="1685016488">
      <w:bodyDiv w:val="1"/>
      <w:marLeft w:val="0"/>
      <w:marRight w:val="0"/>
      <w:marTop w:val="0"/>
      <w:marBottom w:val="0"/>
      <w:divBdr>
        <w:top w:val="none" w:sz="0" w:space="0" w:color="auto"/>
        <w:left w:val="none" w:sz="0" w:space="0" w:color="auto"/>
        <w:bottom w:val="none" w:sz="0" w:space="0" w:color="auto"/>
        <w:right w:val="none" w:sz="0" w:space="0" w:color="auto"/>
      </w:divBdr>
    </w:div>
    <w:div w:id="1698694987">
      <w:bodyDiv w:val="1"/>
      <w:marLeft w:val="0"/>
      <w:marRight w:val="0"/>
      <w:marTop w:val="0"/>
      <w:marBottom w:val="0"/>
      <w:divBdr>
        <w:top w:val="none" w:sz="0" w:space="0" w:color="auto"/>
        <w:left w:val="none" w:sz="0" w:space="0" w:color="auto"/>
        <w:bottom w:val="none" w:sz="0" w:space="0" w:color="auto"/>
        <w:right w:val="none" w:sz="0" w:space="0" w:color="auto"/>
      </w:divBdr>
      <w:divsChild>
        <w:div w:id="212276197">
          <w:marLeft w:val="360"/>
          <w:marRight w:val="0"/>
          <w:marTop w:val="67"/>
          <w:marBottom w:val="0"/>
          <w:divBdr>
            <w:top w:val="none" w:sz="0" w:space="0" w:color="auto"/>
            <w:left w:val="none" w:sz="0" w:space="0" w:color="auto"/>
            <w:bottom w:val="none" w:sz="0" w:space="0" w:color="auto"/>
            <w:right w:val="none" w:sz="0" w:space="0" w:color="auto"/>
          </w:divBdr>
        </w:div>
        <w:div w:id="1745256308">
          <w:marLeft w:val="360"/>
          <w:marRight w:val="0"/>
          <w:marTop w:val="67"/>
          <w:marBottom w:val="0"/>
          <w:divBdr>
            <w:top w:val="none" w:sz="0" w:space="0" w:color="auto"/>
            <w:left w:val="none" w:sz="0" w:space="0" w:color="auto"/>
            <w:bottom w:val="none" w:sz="0" w:space="0" w:color="auto"/>
            <w:right w:val="none" w:sz="0" w:space="0" w:color="auto"/>
          </w:divBdr>
        </w:div>
        <w:div w:id="1064108903">
          <w:marLeft w:val="360"/>
          <w:marRight w:val="0"/>
          <w:marTop w:val="67"/>
          <w:marBottom w:val="0"/>
          <w:divBdr>
            <w:top w:val="none" w:sz="0" w:space="0" w:color="auto"/>
            <w:left w:val="none" w:sz="0" w:space="0" w:color="auto"/>
            <w:bottom w:val="none" w:sz="0" w:space="0" w:color="auto"/>
            <w:right w:val="none" w:sz="0" w:space="0" w:color="auto"/>
          </w:divBdr>
        </w:div>
        <w:div w:id="876697269">
          <w:marLeft w:val="360"/>
          <w:marRight w:val="0"/>
          <w:marTop w:val="67"/>
          <w:marBottom w:val="0"/>
          <w:divBdr>
            <w:top w:val="none" w:sz="0" w:space="0" w:color="auto"/>
            <w:left w:val="none" w:sz="0" w:space="0" w:color="auto"/>
            <w:bottom w:val="none" w:sz="0" w:space="0" w:color="auto"/>
            <w:right w:val="none" w:sz="0" w:space="0" w:color="auto"/>
          </w:divBdr>
        </w:div>
        <w:div w:id="131101940">
          <w:marLeft w:val="360"/>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156CC-B690-453C-885B-1F02554D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19</Pages>
  <Words>5197</Words>
  <Characters>28589</Characters>
  <Application>Microsoft Office Word</Application>
  <DocSecurity>4</DocSecurity>
  <Lines>238</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van Nijkerken</dc:creator>
  <cp:keywords/>
  <dc:description/>
  <cp:lastModifiedBy>Knook, Manon</cp:lastModifiedBy>
  <cp:revision>2</cp:revision>
  <cp:lastPrinted>2025-07-10T12:17:00Z</cp:lastPrinted>
  <dcterms:created xsi:type="dcterms:W3CDTF">2025-07-10T15:13:00Z</dcterms:created>
  <dcterms:modified xsi:type="dcterms:W3CDTF">2025-07-10T15:13:00Z</dcterms:modified>
</cp:coreProperties>
</file>